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C424FA" w14:textId="77777777" w:rsidR="00B54B8E" w:rsidRDefault="00000000">
      <w:pPr>
        <w:spacing w:line="600" w:lineRule="exact"/>
        <w:ind w:firstLineChars="0" w:firstLine="0"/>
        <w:jc w:val="center"/>
        <w:rPr>
          <w:rFonts w:ascii="方正小标宋简体" w:eastAsia="方正小标宋简体" w:hAnsi="宋体" w:hint="eastAsia"/>
          <w:color w:val="000000"/>
          <w:sz w:val="44"/>
          <w:szCs w:val="32"/>
        </w:rPr>
      </w:pPr>
      <w:r>
        <w:rPr>
          <w:rFonts w:ascii="方正小标宋简体" w:eastAsia="方正小标宋简体" w:hAnsi="宋体" w:hint="eastAsia"/>
          <w:color w:val="000000"/>
          <w:sz w:val="44"/>
          <w:szCs w:val="32"/>
        </w:rPr>
        <w:t>团体标准《农业科普文创作品创作工作规范》</w:t>
      </w:r>
    </w:p>
    <w:p w14:paraId="1DCB560D" w14:textId="77777777" w:rsidR="00B54B8E" w:rsidRDefault="00000000">
      <w:pPr>
        <w:spacing w:line="600" w:lineRule="exact"/>
        <w:ind w:firstLineChars="0" w:firstLine="0"/>
        <w:jc w:val="center"/>
        <w:rPr>
          <w:rFonts w:ascii="方正小标宋简体" w:eastAsia="方正小标宋简体" w:hAnsi="宋体" w:hint="eastAsia"/>
          <w:color w:val="000000"/>
          <w:sz w:val="44"/>
          <w:szCs w:val="32"/>
        </w:rPr>
      </w:pPr>
      <w:r>
        <w:rPr>
          <w:rFonts w:ascii="方正小标宋简体" w:eastAsia="方正小标宋简体" w:hAnsi="宋体" w:hint="eastAsia"/>
          <w:color w:val="000000"/>
          <w:sz w:val="44"/>
          <w:szCs w:val="32"/>
        </w:rPr>
        <w:t>（征求意见稿）编制说明</w:t>
      </w:r>
    </w:p>
    <w:p w14:paraId="1CB0F24A" w14:textId="77777777" w:rsidR="00B54B8E" w:rsidRDefault="00000000">
      <w:pPr>
        <w:autoSpaceDE w:val="0"/>
        <w:autoSpaceDN w:val="0"/>
        <w:adjustRightInd w:val="0"/>
        <w:spacing w:beforeLines="50" w:before="156" w:afterLines="50" w:after="156" w:line="560" w:lineRule="exact"/>
        <w:ind w:firstLine="640"/>
        <w:jc w:val="left"/>
        <w:outlineLvl w:val="0"/>
        <w:rPr>
          <w:rFonts w:ascii="黑体" w:eastAsia="黑体" w:hAnsi="黑体" w:cs="仿宋_GB2312" w:hint="eastAsia"/>
          <w:szCs w:val="32"/>
        </w:rPr>
      </w:pPr>
      <w:r>
        <w:rPr>
          <w:rFonts w:ascii="黑体" w:eastAsia="黑体" w:hAnsi="黑体" w:cs="仿宋_GB2312" w:hint="eastAsia"/>
          <w:szCs w:val="32"/>
        </w:rPr>
        <w:t>一、任务来源、起草单位、主要起草人</w:t>
      </w:r>
    </w:p>
    <w:p w14:paraId="4B4BB1E3" w14:textId="29D714F1" w:rsidR="00B54B8E" w:rsidRDefault="00000000" w:rsidP="00E452E4">
      <w:pPr>
        <w:spacing w:line="560" w:lineRule="exact"/>
        <w:ind w:firstLine="640"/>
        <w:rPr>
          <w:rFonts w:ascii="仿宋_GB2312" w:hAnsi="宋体" w:hint="eastAsia"/>
          <w:szCs w:val="28"/>
        </w:rPr>
      </w:pPr>
      <w:r>
        <w:rPr>
          <w:rFonts w:ascii="仿宋_GB2312" w:hAnsi="宋体" w:hint="eastAsia"/>
          <w:szCs w:val="28"/>
        </w:rPr>
        <w:t>根据《广西标准化协会关于下达2025年第一批团体标准制修订项目计划的通知》（桂标协〔2025〕7号）文件精神，由广西壮族自治区农业科学院提出，广西壮族自治区亚热带作物研究所、广西标准化协会、农业农村部科技发展中心、</w:t>
      </w:r>
      <w:r>
        <w:rPr>
          <w:rFonts w:hint="eastAsia"/>
        </w:rPr>
        <w:t>广西科学技术普及传播中心、</w:t>
      </w:r>
      <w:r>
        <w:rPr>
          <w:rFonts w:ascii="仿宋_GB2312" w:hAnsi="宋体" w:hint="eastAsia"/>
          <w:szCs w:val="28"/>
        </w:rPr>
        <w:t>云南省热带作物科学研究所等</w:t>
      </w:r>
      <w:r>
        <w:rPr>
          <w:rFonts w:ascii="仿宋_GB2312" w:hAnsi="宋体"/>
          <w:szCs w:val="28"/>
        </w:rPr>
        <w:t>单位</w:t>
      </w:r>
      <w:r>
        <w:rPr>
          <w:rFonts w:ascii="仿宋_GB2312" w:hAnsi="宋体" w:hint="eastAsia"/>
          <w:szCs w:val="28"/>
        </w:rPr>
        <w:t>共同起草的团体标准《农业科普文创作品创作工作规范》（项目编号：</w:t>
      </w:r>
      <w:r w:rsidR="009C069D" w:rsidRPr="009C069D">
        <w:rPr>
          <w:rFonts w:ascii="仿宋_GB2312" w:hAnsi="宋体" w:hint="eastAsia"/>
          <w:color w:val="000000" w:themeColor="text1"/>
          <w:szCs w:val="28"/>
        </w:rPr>
        <w:t>2025-0111</w:t>
      </w:r>
      <w:r>
        <w:rPr>
          <w:rFonts w:ascii="仿宋_GB2312" w:hAnsi="宋体" w:hint="eastAsia"/>
          <w:szCs w:val="28"/>
        </w:rPr>
        <w:t>），已获批立项。</w:t>
      </w:r>
    </w:p>
    <w:p w14:paraId="31F4235D" w14:textId="78BACF65" w:rsidR="00B54B8E" w:rsidRDefault="00000000" w:rsidP="00E452E4">
      <w:pPr>
        <w:spacing w:line="560" w:lineRule="exact"/>
        <w:ind w:firstLine="640"/>
        <w:rPr>
          <w:rFonts w:ascii="仿宋_GB2312" w:hAnsi="宋体" w:hint="eastAsia"/>
          <w:szCs w:val="28"/>
        </w:rPr>
      </w:pPr>
      <w:r>
        <w:rPr>
          <w:rFonts w:ascii="仿宋_GB2312" w:hAnsi="宋体" w:hint="eastAsia"/>
          <w:szCs w:val="28"/>
        </w:rPr>
        <w:t>为高质量编制团体标准《农业科普文创作品创作工作规范》，由起草单位成立</w:t>
      </w:r>
      <w:r w:rsidR="008F53B7">
        <w:rPr>
          <w:rFonts w:ascii="仿宋_GB2312" w:hAnsi="宋体" w:hint="eastAsia"/>
          <w:szCs w:val="28"/>
        </w:rPr>
        <w:t>标准编制组</w:t>
      </w:r>
      <w:r>
        <w:rPr>
          <w:rFonts w:ascii="仿宋_GB2312" w:hAnsi="宋体" w:hint="eastAsia"/>
          <w:szCs w:val="28"/>
        </w:rPr>
        <w:t>并进行如下分工：</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120"/>
        <w:gridCol w:w="1337"/>
        <w:gridCol w:w="1296"/>
        <w:gridCol w:w="1881"/>
        <w:gridCol w:w="3314"/>
      </w:tblGrid>
      <w:tr w:rsidR="00B54B8E" w:rsidRPr="00DC6ADA" w14:paraId="125BCC96" w14:textId="77777777" w:rsidTr="00DC6ADA">
        <w:trPr>
          <w:trHeight w:val="450"/>
        </w:trPr>
        <w:tc>
          <w:tcPr>
            <w:tcW w:w="625" w:type="pct"/>
            <w:tcBorders>
              <w:top w:val="single" w:sz="4" w:space="0" w:color="auto"/>
              <w:left w:val="single" w:sz="4" w:space="0" w:color="auto"/>
              <w:bottom w:val="single" w:sz="4" w:space="0" w:color="auto"/>
            </w:tcBorders>
            <w:vAlign w:val="center"/>
          </w:tcPr>
          <w:p w14:paraId="7DFD6EB6" w14:textId="77777777" w:rsidR="00B54B8E" w:rsidRPr="00DC6ADA" w:rsidRDefault="00000000" w:rsidP="00DC6ADA">
            <w:pPr>
              <w:ind w:firstLineChars="0" w:firstLine="0"/>
              <w:jc w:val="center"/>
              <w:rPr>
                <w:rFonts w:ascii="宋体" w:eastAsia="宋体" w:hAnsi="宋体" w:hint="eastAsia"/>
                <w:b/>
                <w:sz w:val="21"/>
                <w:szCs w:val="21"/>
              </w:rPr>
            </w:pPr>
            <w:r w:rsidRPr="00DC6ADA">
              <w:rPr>
                <w:rFonts w:ascii="宋体" w:eastAsia="宋体" w:hAnsi="宋体" w:hint="eastAsia"/>
                <w:b/>
                <w:sz w:val="21"/>
                <w:szCs w:val="21"/>
              </w:rPr>
              <w:t>姓名</w:t>
            </w:r>
          </w:p>
        </w:tc>
        <w:tc>
          <w:tcPr>
            <w:tcW w:w="747" w:type="pct"/>
            <w:tcBorders>
              <w:top w:val="single" w:sz="4" w:space="0" w:color="auto"/>
              <w:bottom w:val="single" w:sz="4" w:space="0" w:color="auto"/>
            </w:tcBorders>
            <w:vAlign w:val="center"/>
          </w:tcPr>
          <w:p w14:paraId="7E8D4AB4" w14:textId="77777777" w:rsidR="00B54B8E" w:rsidRPr="00DC6ADA" w:rsidRDefault="00000000" w:rsidP="00DC6ADA">
            <w:pPr>
              <w:ind w:firstLineChars="0" w:firstLine="0"/>
              <w:jc w:val="center"/>
              <w:rPr>
                <w:rFonts w:ascii="宋体" w:eastAsia="宋体" w:hAnsi="宋体" w:hint="eastAsia"/>
                <w:b/>
                <w:sz w:val="21"/>
                <w:szCs w:val="21"/>
              </w:rPr>
            </w:pPr>
            <w:r w:rsidRPr="00DC6ADA">
              <w:rPr>
                <w:rFonts w:ascii="宋体" w:eastAsia="宋体" w:hAnsi="宋体" w:hint="eastAsia"/>
                <w:b/>
                <w:sz w:val="21"/>
                <w:szCs w:val="21"/>
              </w:rPr>
              <w:t>职务/职称</w:t>
            </w:r>
          </w:p>
        </w:tc>
        <w:tc>
          <w:tcPr>
            <w:tcW w:w="724" w:type="pct"/>
            <w:tcBorders>
              <w:top w:val="single" w:sz="4" w:space="0" w:color="auto"/>
              <w:bottom w:val="single" w:sz="4" w:space="0" w:color="auto"/>
            </w:tcBorders>
            <w:vAlign w:val="center"/>
          </w:tcPr>
          <w:p w14:paraId="0D77CEB5" w14:textId="77777777" w:rsidR="00B54B8E" w:rsidRPr="00DC6ADA" w:rsidRDefault="00000000" w:rsidP="00DC6ADA">
            <w:pPr>
              <w:ind w:firstLineChars="0" w:firstLine="0"/>
              <w:jc w:val="center"/>
              <w:rPr>
                <w:rFonts w:ascii="宋体" w:eastAsia="宋体" w:hAnsi="宋体" w:hint="eastAsia"/>
                <w:b/>
                <w:sz w:val="21"/>
                <w:szCs w:val="21"/>
              </w:rPr>
            </w:pPr>
            <w:r w:rsidRPr="00DC6ADA">
              <w:rPr>
                <w:rFonts w:ascii="宋体" w:eastAsia="宋体" w:hAnsi="宋体" w:hint="eastAsia"/>
                <w:b/>
                <w:sz w:val="21"/>
                <w:szCs w:val="21"/>
              </w:rPr>
              <w:t>从事专业</w:t>
            </w:r>
          </w:p>
        </w:tc>
        <w:tc>
          <w:tcPr>
            <w:tcW w:w="1051" w:type="pct"/>
            <w:tcBorders>
              <w:top w:val="single" w:sz="4" w:space="0" w:color="auto"/>
              <w:bottom w:val="single" w:sz="4" w:space="0" w:color="auto"/>
            </w:tcBorders>
            <w:vAlign w:val="center"/>
          </w:tcPr>
          <w:p w14:paraId="4841BE36" w14:textId="77777777" w:rsidR="00B54B8E" w:rsidRPr="00DC6ADA" w:rsidRDefault="00000000" w:rsidP="00DC6ADA">
            <w:pPr>
              <w:ind w:firstLineChars="0" w:firstLine="0"/>
              <w:jc w:val="center"/>
              <w:rPr>
                <w:rFonts w:ascii="宋体" w:eastAsia="宋体" w:hAnsi="宋体" w:hint="eastAsia"/>
                <w:b/>
                <w:sz w:val="21"/>
                <w:szCs w:val="21"/>
              </w:rPr>
            </w:pPr>
            <w:r w:rsidRPr="00DC6ADA">
              <w:rPr>
                <w:rFonts w:ascii="宋体" w:eastAsia="宋体" w:hAnsi="宋体" w:hint="eastAsia"/>
                <w:b/>
                <w:sz w:val="21"/>
                <w:szCs w:val="21"/>
              </w:rPr>
              <w:t>工作单位</w:t>
            </w:r>
          </w:p>
        </w:tc>
        <w:tc>
          <w:tcPr>
            <w:tcW w:w="1851" w:type="pct"/>
            <w:tcBorders>
              <w:top w:val="single" w:sz="4" w:space="0" w:color="auto"/>
              <w:bottom w:val="single" w:sz="4" w:space="0" w:color="auto"/>
              <w:right w:val="single" w:sz="4" w:space="0" w:color="auto"/>
            </w:tcBorders>
            <w:vAlign w:val="center"/>
          </w:tcPr>
          <w:p w14:paraId="1D2AE9E6" w14:textId="77777777" w:rsidR="00B54B8E" w:rsidRPr="00DC6ADA" w:rsidRDefault="00000000" w:rsidP="00DC6ADA">
            <w:pPr>
              <w:ind w:firstLineChars="0" w:firstLine="0"/>
              <w:jc w:val="center"/>
              <w:rPr>
                <w:rFonts w:ascii="宋体" w:eastAsia="宋体" w:hAnsi="宋体" w:hint="eastAsia"/>
                <w:b/>
                <w:sz w:val="21"/>
                <w:szCs w:val="21"/>
              </w:rPr>
            </w:pPr>
            <w:r w:rsidRPr="00DC6ADA">
              <w:rPr>
                <w:rFonts w:ascii="宋体" w:eastAsia="宋体" w:hAnsi="宋体" w:hint="eastAsia"/>
                <w:b/>
                <w:sz w:val="21"/>
                <w:szCs w:val="21"/>
              </w:rPr>
              <w:t>责任分工</w:t>
            </w:r>
          </w:p>
        </w:tc>
      </w:tr>
      <w:tr w:rsidR="00B54B8E" w:rsidRPr="00DC6ADA" w14:paraId="663E51EB" w14:textId="77777777" w:rsidTr="00DC6ADA">
        <w:trPr>
          <w:trHeight w:val="450"/>
        </w:trPr>
        <w:tc>
          <w:tcPr>
            <w:tcW w:w="625" w:type="pct"/>
            <w:tcBorders>
              <w:top w:val="single" w:sz="4" w:space="0" w:color="auto"/>
              <w:left w:val="single" w:sz="4" w:space="0" w:color="auto"/>
              <w:bottom w:val="single" w:sz="4" w:space="0" w:color="auto"/>
            </w:tcBorders>
            <w:vAlign w:val="center"/>
          </w:tcPr>
          <w:p w14:paraId="66C45A86"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刘思朝</w:t>
            </w:r>
          </w:p>
        </w:tc>
        <w:tc>
          <w:tcPr>
            <w:tcW w:w="747" w:type="pct"/>
            <w:tcBorders>
              <w:top w:val="single" w:sz="4" w:space="0" w:color="auto"/>
              <w:bottom w:val="single" w:sz="4" w:space="0" w:color="auto"/>
            </w:tcBorders>
            <w:vAlign w:val="center"/>
          </w:tcPr>
          <w:p w14:paraId="15D1C430"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副主任/助理研究员</w:t>
            </w:r>
          </w:p>
        </w:tc>
        <w:tc>
          <w:tcPr>
            <w:tcW w:w="724" w:type="pct"/>
            <w:tcBorders>
              <w:top w:val="single" w:sz="4" w:space="0" w:color="auto"/>
              <w:bottom w:val="single" w:sz="4" w:space="0" w:color="auto"/>
            </w:tcBorders>
            <w:vAlign w:val="center"/>
          </w:tcPr>
          <w:p w14:paraId="2B60226E"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科普理论研究</w:t>
            </w:r>
          </w:p>
        </w:tc>
        <w:tc>
          <w:tcPr>
            <w:tcW w:w="1051" w:type="pct"/>
            <w:tcBorders>
              <w:top w:val="single" w:sz="4" w:space="0" w:color="auto"/>
              <w:bottom w:val="single" w:sz="4" w:space="0" w:color="auto"/>
            </w:tcBorders>
            <w:vAlign w:val="center"/>
          </w:tcPr>
          <w:p w14:paraId="2215AA42"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广西壮族自治区亚热带作物研究所</w:t>
            </w:r>
          </w:p>
        </w:tc>
        <w:tc>
          <w:tcPr>
            <w:tcW w:w="1851" w:type="pct"/>
            <w:tcBorders>
              <w:top w:val="single" w:sz="4" w:space="0" w:color="auto"/>
              <w:bottom w:val="single" w:sz="4" w:space="0" w:color="auto"/>
              <w:right w:val="single" w:sz="4" w:space="0" w:color="auto"/>
            </w:tcBorders>
            <w:vAlign w:val="center"/>
          </w:tcPr>
          <w:p w14:paraId="343166B7" w14:textId="77777777" w:rsidR="00B54B8E" w:rsidRPr="00DC6ADA" w:rsidRDefault="00000000" w:rsidP="00DC6ADA">
            <w:pPr>
              <w:ind w:firstLineChars="100" w:firstLine="210"/>
              <w:rPr>
                <w:rFonts w:ascii="宋体" w:eastAsia="宋体" w:hAnsi="宋体" w:cs="仿宋_GB2312" w:hint="eastAsia"/>
                <w:sz w:val="21"/>
                <w:szCs w:val="21"/>
              </w:rPr>
            </w:pPr>
            <w:r w:rsidRPr="00DC6ADA">
              <w:rPr>
                <w:rFonts w:ascii="宋体" w:eastAsia="宋体" w:hAnsi="宋体" w:cs="仿宋_GB2312" w:hint="eastAsia"/>
                <w:sz w:val="21"/>
                <w:szCs w:val="21"/>
              </w:rPr>
              <w:t>统筹主持标准编制工作</w:t>
            </w:r>
          </w:p>
        </w:tc>
      </w:tr>
      <w:tr w:rsidR="00B54B8E" w:rsidRPr="00DC6ADA" w14:paraId="13BA2F84" w14:textId="77777777" w:rsidTr="00DC6ADA">
        <w:trPr>
          <w:trHeight w:val="450"/>
        </w:trPr>
        <w:tc>
          <w:tcPr>
            <w:tcW w:w="625" w:type="pct"/>
            <w:tcBorders>
              <w:top w:val="single" w:sz="4" w:space="0" w:color="auto"/>
              <w:left w:val="single" w:sz="4" w:space="0" w:color="auto"/>
              <w:bottom w:val="single" w:sz="4" w:space="0" w:color="auto"/>
            </w:tcBorders>
            <w:vAlign w:val="center"/>
          </w:tcPr>
          <w:p w14:paraId="7FD9A399"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李鹭</w:t>
            </w:r>
          </w:p>
        </w:tc>
        <w:tc>
          <w:tcPr>
            <w:tcW w:w="747" w:type="pct"/>
            <w:tcBorders>
              <w:top w:val="single" w:sz="4" w:space="0" w:color="auto"/>
              <w:bottom w:val="single" w:sz="4" w:space="0" w:color="auto"/>
            </w:tcBorders>
            <w:vAlign w:val="center"/>
          </w:tcPr>
          <w:p w14:paraId="5B660EC1"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主任科员/中级农艺师</w:t>
            </w:r>
          </w:p>
        </w:tc>
        <w:tc>
          <w:tcPr>
            <w:tcW w:w="724" w:type="pct"/>
            <w:tcBorders>
              <w:top w:val="single" w:sz="4" w:space="0" w:color="auto"/>
              <w:bottom w:val="single" w:sz="4" w:space="0" w:color="auto"/>
            </w:tcBorders>
            <w:vAlign w:val="center"/>
          </w:tcPr>
          <w:p w14:paraId="7550EAC9"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科普研究</w:t>
            </w:r>
          </w:p>
        </w:tc>
        <w:tc>
          <w:tcPr>
            <w:tcW w:w="1051" w:type="pct"/>
            <w:tcBorders>
              <w:top w:val="single" w:sz="4" w:space="0" w:color="auto"/>
              <w:bottom w:val="single" w:sz="4" w:space="0" w:color="auto"/>
            </w:tcBorders>
            <w:vAlign w:val="center"/>
          </w:tcPr>
          <w:p w14:paraId="3C4C17B5"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农业农村部科技发展中心</w:t>
            </w:r>
          </w:p>
        </w:tc>
        <w:tc>
          <w:tcPr>
            <w:tcW w:w="1851" w:type="pct"/>
            <w:tcBorders>
              <w:top w:val="single" w:sz="4" w:space="0" w:color="auto"/>
              <w:bottom w:val="single" w:sz="4" w:space="0" w:color="auto"/>
              <w:right w:val="single" w:sz="4" w:space="0" w:color="auto"/>
            </w:tcBorders>
            <w:vAlign w:val="center"/>
          </w:tcPr>
          <w:p w14:paraId="4E3649CD" w14:textId="77777777" w:rsidR="00B54B8E" w:rsidRPr="00DC6ADA" w:rsidRDefault="00000000" w:rsidP="00DC6ADA">
            <w:pPr>
              <w:ind w:firstLineChars="100" w:firstLine="210"/>
              <w:rPr>
                <w:rFonts w:ascii="宋体" w:eastAsia="宋体" w:hAnsi="宋体" w:cs="仿宋_GB2312" w:hint="eastAsia"/>
                <w:sz w:val="21"/>
                <w:szCs w:val="21"/>
              </w:rPr>
            </w:pPr>
            <w:r w:rsidRPr="00DC6ADA">
              <w:rPr>
                <w:rFonts w:ascii="宋体" w:eastAsia="宋体" w:hAnsi="宋体" w:cs="仿宋_GB2312" w:hint="eastAsia"/>
                <w:sz w:val="21"/>
                <w:szCs w:val="21"/>
              </w:rPr>
              <w:t>参与标准编制工作，组织人员进行标准发布后的宣贯培训。</w:t>
            </w:r>
          </w:p>
        </w:tc>
      </w:tr>
      <w:tr w:rsidR="00B54B8E" w:rsidRPr="00DC6ADA" w14:paraId="73AEC0F2" w14:textId="77777777" w:rsidTr="00DC6ADA">
        <w:trPr>
          <w:trHeight w:val="450"/>
        </w:trPr>
        <w:tc>
          <w:tcPr>
            <w:tcW w:w="625" w:type="pct"/>
            <w:tcBorders>
              <w:top w:val="single" w:sz="4" w:space="0" w:color="auto"/>
              <w:left w:val="single" w:sz="4" w:space="0" w:color="auto"/>
              <w:bottom w:val="single" w:sz="4" w:space="0" w:color="auto"/>
            </w:tcBorders>
            <w:vAlign w:val="center"/>
          </w:tcPr>
          <w:p w14:paraId="68BD9FF6"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黄云芳</w:t>
            </w:r>
          </w:p>
        </w:tc>
        <w:tc>
          <w:tcPr>
            <w:tcW w:w="747" w:type="pct"/>
            <w:tcBorders>
              <w:top w:val="single" w:sz="4" w:space="0" w:color="auto"/>
              <w:bottom w:val="single" w:sz="4" w:space="0" w:color="auto"/>
            </w:tcBorders>
            <w:vAlign w:val="center"/>
          </w:tcPr>
          <w:p w14:paraId="4DAE855F"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专业技术人员/助理馆员</w:t>
            </w:r>
          </w:p>
        </w:tc>
        <w:tc>
          <w:tcPr>
            <w:tcW w:w="724" w:type="pct"/>
            <w:tcBorders>
              <w:top w:val="single" w:sz="4" w:space="0" w:color="auto"/>
              <w:bottom w:val="single" w:sz="4" w:space="0" w:color="auto"/>
            </w:tcBorders>
            <w:vAlign w:val="center"/>
          </w:tcPr>
          <w:p w14:paraId="3B3F61A8"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科普作品创作</w:t>
            </w:r>
          </w:p>
        </w:tc>
        <w:tc>
          <w:tcPr>
            <w:tcW w:w="1051" w:type="pct"/>
            <w:tcBorders>
              <w:top w:val="single" w:sz="4" w:space="0" w:color="auto"/>
              <w:bottom w:val="single" w:sz="4" w:space="0" w:color="auto"/>
            </w:tcBorders>
            <w:vAlign w:val="center"/>
          </w:tcPr>
          <w:p w14:paraId="09924333"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广西壮族自治区亚热带作物研究所</w:t>
            </w:r>
          </w:p>
        </w:tc>
        <w:tc>
          <w:tcPr>
            <w:tcW w:w="1851" w:type="pct"/>
            <w:tcBorders>
              <w:top w:val="single" w:sz="4" w:space="0" w:color="auto"/>
              <w:bottom w:val="single" w:sz="4" w:space="0" w:color="auto"/>
              <w:right w:val="single" w:sz="4" w:space="0" w:color="auto"/>
            </w:tcBorders>
            <w:vAlign w:val="center"/>
          </w:tcPr>
          <w:p w14:paraId="4B28B4D9" w14:textId="77777777" w:rsidR="00B54B8E" w:rsidRPr="00DC6ADA" w:rsidRDefault="00000000" w:rsidP="00DC6ADA">
            <w:pPr>
              <w:ind w:firstLineChars="100" w:firstLine="210"/>
              <w:rPr>
                <w:rFonts w:ascii="宋体" w:eastAsia="宋体" w:hAnsi="宋体" w:cs="仿宋_GB2312" w:hint="eastAsia"/>
                <w:sz w:val="21"/>
                <w:szCs w:val="21"/>
              </w:rPr>
            </w:pPr>
            <w:r w:rsidRPr="00DC6ADA">
              <w:rPr>
                <w:rFonts w:ascii="宋体" w:eastAsia="宋体" w:hAnsi="宋体" w:cs="仿宋_GB2312" w:hint="eastAsia"/>
                <w:sz w:val="21"/>
                <w:szCs w:val="21"/>
              </w:rPr>
              <w:t>参与标准文本及编制说明编写，质量控制。</w:t>
            </w:r>
          </w:p>
        </w:tc>
      </w:tr>
      <w:tr w:rsidR="00B54B8E" w:rsidRPr="00DC6ADA" w14:paraId="212F5EDC" w14:textId="77777777" w:rsidTr="00DC6ADA">
        <w:trPr>
          <w:trHeight w:val="450"/>
        </w:trPr>
        <w:tc>
          <w:tcPr>
            <w:tcW w:w="625" w:type="pct"/>
            <w:tcBorders>
              <w:top w:val="single" w:sz="4" w:space="0" w:color="auto"/>
              <w:left w:val="single" w:sz="4" w:space="0" w:color="auto"/>
              <w:bottom w:val="single" w:sz="4" w:space="0" w:color="auto"/>
            </w:tcBorders>
            <w:vAlign w:val="center"/>
          </w:tcPr>
          <w:p w14:paraId="122CF522"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寇宗樾</w:t>
            </w:r>
          </w:p>
        </w:tc>
        <w:tc>
          <w:tcPr>
            <w:tcW w:w="747" w:type="pct"/>
            <w:tcBorders>
              <w:top w:val="single" w:sz="4" w:space="0" w:color="auto"/>
              <w:bottom w:val="single" w:sz="4" w:space="0" w:color="auto"/>
            </w:tcBorders>
            <w:vAlign w:val="center"/>
          </w:tcPr>
          <w:p w14:paraId="61C4DE82"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副主任科员/研究实习员</w:t>
            </w:r>
          </w:p>
        </w:tc>
        <w:tc>
          <w:tcPr>
            <w:tcW w:w="724" w:type="pct"/>
            <w:tcBorders>
              <w:top w:val="single" w:sz="4" w:space="0" w:color="auto"/>
              <w:bottom w:val="single" w:sz="4" w:space="0" w:color="auto"/>
            </w:tcBorders>
            <w:vAlign w:val="center"/>
          </w:tcPr>
          <w:p w14:paraId="5899142A"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科普研究</w:t>
            </w:r>
          </w:p>
        </w:tc>
        <w:tc>
          <w:tcPr>
            <w:tcW w:w="1051" w:type="pct"/>
            <w:tcBorders>
              <w:top w:val="single" w:sz="4" w:space="0" w:color="auto"/>
              <w:bottom w:val="single" w:sz="4" w:space="0" w:color="auto"/>
            </w:tcBorders>
            <w:vAlign w:val="center"/>
          </w:tcPr>
          <w:p w14:paraId="03A78187"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农业农村部科技发展中心</w:t>
            </w:r>
          </w:p>
        </w:tc>
        <w:tc>
          <w:tcPr>
            <w:tcW w:w="1851" w:type="pct"/>
            <w:tcBorders>
              <w:top w:val="single" w:sz="4" w:space="0" w:color="auto"/>
              <w:bottom w:val="single" w:sz="4" w:space="0" w:color="auto"/>
              <w:right w:val="single" w:sz="4" w:space="0" w:color="auto"/>
            </w:tcBorders>
            <w:vAlign w:val="center"/>
          </w:tcPr>
          <w:p w14:paraId="4C20CB98" w14:textId="77777777" w:rsidR="00B54B8E" w:rsidRPr="00DC6ADA" w:rsidRDefault="00000000" w:rsidP="00DC6ADA">
            <w:pPr>
              <w:ind w:firstLineChars="100" w:firstLine="210"/>
              <w:rPr>
                <w:rFonts w:ascii="宋体" w:eastAsia="宋体" w:hAnsi="宋体" w:cs="仿宋_GB2312" w:hint="eastAsia"/>
                <w:sz w:val="21"/>
                <w:szCs w:val="21"/>
              </w:rPr>
            </w:pPr>
            <w:r w:rsidRPr="00DC6ADA">
              <w:rPr>
                <w:rFonts w:ascii="宋体" w:eastAsia="宋体" w:hAnsi="宋体" w:cs="仿宋_GB2312" w:hint="eastAsia"/>
                <w:sz w:val="21"/>
                <w:szCs w:val="21"/>
              </w:rPr>
              <w:t>参与标准编制工作，组织人员进行标准发布后的宣贯培训。</w:t>
            </w:r>
          </w:p>
        </w:tc>
      </w:tr>
      <w:tr w:rsidR="00B54B8E" w:rsidRPr="00DC6ADA" w14:paraId="11FE973E" w14:textId="77777777" w:rsidTr="00DC6ADA">
        <w:trPr>
          <w:trHeight w:val="450"/>
        </w:trPr>
        <w:tc>
          <w:tcPr>
            <w:tcW w:w="625" w:type="pct"/>
            <w:tcBorders>
              <w:top w:val="single" w:sz="4" w:space="0" w:color="auto"/>
              <w:left w:val="single" w:sz="4" w:space="0" w:color="auto"/>
              <w:bottom w:val="single" w:sz="4" w:space="0" w:color="auto"/>
            </w:tcBorders>
            <w:vAlign w:val="center"/>
          </w:tcPr>
          <w:p w14:paraId="3156F331"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李宁</w:t>
            </w:r>
          </w:p>
        </w:tc>
        <w:tc>
          <w:tcPr>
            <w:tcW w:w="747" w:type="pct"/>
            <w:tcBorders>
              <w:top w:val="single" w:sz="4" w:space="0" w:color="auto"/>
              <w:bottom w:val="single" w:sz="4" w:space="0" w:color="auto"/>
            </w:tcBorders>
            <w:vAlign w:val="center"/>
          </w:tcPr>
          <w:p w14:paraId="6FBC6D66"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研究员</w:t>
            </w:r>
          </w:p>
        </w:tc>
        <w:tc>
          <w:tcPr>
            <w:tcW w:w="724" w:type="pct"/>
            <w:tcBorders>
              <w:top w:val="single" w:sz="4" w:space="0" w:color="auto"/>
              <w:bottom w:val="single" w:sz="4" w:space="0" w:color="auto"/>
            </w:tcBorders>
            <w:vAlign w:val="center"/>
          </w:tcPr>
          <w:p w14:paraId="2ABDD0A7"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科普研究</w:t>
            </w:r>
          </w:p>
        </w:tc>
        <w:tc>
          <w:tcPr>
            <w:tcW w:w="1051" w:type="pct"/>
            <w:tcBorders>
              <w:top w:val="single" w:sz="4" w:space="0" w:color="auto"/>
              <w:bottom w:val="single" w:sz="4" w:space="0" w:color="auto"/>
            </w:tcBorders>
            <w:vAlign w:val="center"/>
          </w:tcPr>
          <w:p w14:paraId="4EFA4E0A"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农业农村部科技发展中心</w:t>
            </w:r>
          </w:p>
        </w:tc>
        <w:tc>
          <w:tcPr>
            <w:tcW w:w="1851" w:type="pct"/>
            <w:tcBorders>
              <w:top w:val="single" w:sz="4" w:space="0" w:color="auto"/>
              <w:bottom w:val="single" w:sz="4" w:space="0" w:color="auto"/>
              <w:right w:val="single" w:sz="4" w:space="0" w:color="auto"/>
            </w:tcBorders>
            <w:vAlign w:val="center"/>
          </w:tcPr>
          <w:p w14:paraId="7390B863" w14:textId="77777777" w:rsidR="00B54B8E" w:rsidRPr="00DC6ADA" w:rsidRDefault="00000000" w:rsidP="00DC6ADA">
            <w:pPr>
              <w:ind w:firstLineChars="100" w:firstLine="210"/>
              <w:rPr>
                <w:rFonts w:ascii="宋体" w:eastAsia="宋体" w:hAnsi="宋体" w:cs="仿宋_GB2312" w:hint="eastAsia"/>
                <w:sz w:val="21"/>
                <w:szCs w:val="21"/>
              </w:rPr>
            </w:pPr>
            <w:r w:rsidRPr="00DC6ADA">
              <w:rPr>
                <w:rFonts w:ascii="宋体" w:eastAsia="宋体" w:hAnsi="宋体" w:cs="仿宋_GB2312" w:hint="eastAsia"/>
                <w:sz w:val="21"/>
                <w:szCs w:val="21"/>
              </w:rPr>
              <w:t>参与标准文本及编制说明的编写；组织开展标准征求意见会；对标准实施情况进行总结分析，不断对地方标准提出修正意见。</w:t>
            </w:r>
          </w:p>
        </w:tc>
      </w:tr>
      <w:tr w:rsidR="00B54B8E" w:rsidRPr="00DC6ADA" w14:paraId="336AF7FB" w14:textId="77777777" w:rsidTr="00DC6ADA">
        <w:trPr>
          <w:trHeight w:val="450"/>
        </w:trPr>
        <w:tc>
          <w:tcPr>
            <w:tcW w:w="625" w:type="pct"/>
            <w:tcBorders>
              <w:top w:val="single" w:sz="4" w:space="0" w:color="auto"/>
              <w:left w:val="single" w:sz="4" w:space="0" w:color="auto"/>
              <w:bottom w:val="single" w:sz="4" w:space="0" w:color="auto"/>
            </w:tcBorders>
            <w:vAlign w:val="center"/>
          </w:tcPr>
          <w:p w14:paraId="6EFCE0F0"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范玉琛</w:t>
            </w:r>
          </w:p>
        </w:tc>
        <w:tc>
          <w:tcPr>
            <w:tcW w:w="747" w:type="pct"/>
            <w:tcBorders>
              <w:top w:val="single" w:sz="4" w:space="0" w:color="auto"/>
              <w:bottom w:val="single" w:sz="4" w:space="0" w:color="auto"/>
            </w:tcBorders>
            <w:vAlign w:val="center"/>
          </w:tcPr>
          <w:p w14:paraId="764E58F6"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助理工程师</w:t>
            </w:r>
          </w:p>
        </w:tc>
        <w:tc>
          <w:tcPr>
            <w:tcW w:w="724" w:type="pct"/>
            <w:tcBorders>
              <w:top w:val="single" w:sz="4" w:space="0" w:color="auto"/>
              <w:bottom w:val="single" w:sz="4" w:space="0" w:color="auto"/>
            </w:tcBorders>
            <w:vAlign w:val="center"/>
          </w:tcPr>
          <w:p w14:paraId="36B7C649"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标准化</w:t>
            </w:r>
          </w:p>
        </w:tc>
        <w:tc>
          <w:tcPr>
            <w:tcW w:w="1051" w:type="pct"/>
            <w:tcBorders>
              <w:top w:val="single" w:sz="4" w:space="0" w:color="auto"/>
              <w:bottom w:val="single" w:sz="4" w:space="0" w:color="auto"/>
            </w:tcBorders>
            <w:vAlign w:val="center"/>
          </w:tcPr>
          <w:p w14:paraId="433EAE2B"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广西标准化协会</w:t>
            </w:r>
          </w:p>
        </w:tc>
        <w:tc>
          <w:tcPr>
            <w:tcW w:w="1851" w:type="pct"/>
            <w:tcBorders>
              <w:top w:val="single" w:sz="4" w:space="0" w:color="auto"/>
              <w:bottom w:val="single" w:sz="4" w:space="0" w:color="auto"/>
              <w:right w:val="single" w:sz="4" w:space="0" w:color="auto"/>
            </w:tcBorders>
            <w:vAlign w:val="center"/>
          </w:tcPr>
          <w:p w14:paraId="56AC84AE" w14:textId="77777777" w:rsidR="00B54B8E" w:rsidRPr="00DC6ADA" w:rsidRDefault="00000000" w:rsidP="00DC6ADA">
            <w:pPr>
              <w:ind w:firstLineChars="100" w:firstLine="210"/>
              <w:rPr>
                <w:rFonts w:ascii="宋体" w:eastAsia="宋体" w:hAnsi="宋体" w:cs="仿宋_GB2312" w:hint="eastAsia"/>
                <w:sz w:val="21"/>
                <w:szCs w:val="21"/>
              </w:rPr>
            </w:pPr>
            <w:r w:rsidRPr="00DC6ADA">
              <w:rPr>
                <w:rFonts w:ascii="宋体" w:eastAsia="宋体" w:hAnsi="宋体" w:cs="仿宋_GB2312" w:hint="eastAsia"/>
                <w:sz w:val="21"/>
                <w:szCs w:val="21"/>
              </w:rPr>
              <w:t>参与标准文本及编制说明的编写；组织开展标准征求意见会；对标准实施情况进行总结分析，不断对地方标准提出修正意见。</w:t>
            </w:r>
          </w:p>
        </w:tc>
      </w:tr>
      <w:tr w:rsidR="00B54B8E" w:rsidRPr="00DC6ADA" w14:paraId="6EAC41C7" w14:textId="77777777" w:rsidTr="00DC6ADA">
        <w:trPr>
          <w:trHeight w:val="450"/>
        </w:trPr>
        <w:tc>
          <w:tcPr>
            <w:tcW w:w="625" w:type="pct"/>
            <w:tcBorders>
              <w:top w:val="single" w:sz="4" w:space="0" w:color="auto"/>
              <w:left w:val="single" w:sz="4" w:space="0" w:color="auto"/>
              <w:bottom w:val="single" w:sz="4" w:space="0" w:color="auto"/>
            </w:tcBorders>
            <w:vAlign w:val="center"/>
          </w:tcPr>
          <w:p w14:paraId="29B819D3"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lastRenderedPageBreak/>
              <w:t>陈赶林</w:t>
            </w:r>
          </w:p>
        </w:tc>
        <w:tc>
          <w:tcPr>
            <w:tcW w:w="747" w:type="pct"/>
            <w:tcBorders>
              <w:top w:val="single" w:sz="4" w:space="0" w:color="auto"/>
              <w:bottom w:val="single" w:sz="4" w:space="0" w:color="auto"/>
            </w:tcBorders>
            <w:vAlign w:val="center"/>
          </w:tcPr>
          <w:p w14:paraId="16C36BA0"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所长/研究员</w:t>
            </w:r>
          </w:p>
        </w:tc>
        <w:tc>
          <w:tcPr>
            <w:tcW w:w="724" w:type="pct"/>
            <w:tcBorders>
              <w:top w:val="single" w:sz="4" w:space="0" w:color="auto"/>
              <w:bottom w:val="single" w:sz="4" w:space="0" w:color="auto"/>
            </w:tcBorders>
            <w:vAlign w:val="center"/>
          </w:tcPr>
          <w:p w14:paraId="6204A6E6"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科普理论研究</w:t>
            </w:r>
          </w:p>
        </w:tc>
        <w:tc>
          <w:tcPr>
            <w:tcW w:w="1051" w:type="pct"/>
            <w:tcBorders>
              <w:top w:val="single" w:sz="4" w:space="0" w:color="auto"/>
              <w:bottom w:val="single" w:sz="4" w:space="0" w:color="auto"/>
            </w:tcBorders>
            <w:vAlign w:val="center"/>
          </w:tcPr>
          <w:p w14:paraId="6783B439"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广西壮族自治区亚热带作物研究所</w:t>
            </w:r>
          </w:p>
        </w:tc>
        <w:tc>
          <w:tcPr>
            <w:tcW w:w="1851" w:type="pct"/>
            <w:tcBorders>
              <w:top w:val="single" w:sz="4" w:space="0" w:color="auto"/>
              <w:bottom w:val="single" w:sz="4" w:space="0" w:color="auto"/>
              <w:right w:val="single" w:sz="4" w:space="0" w:color="auto"/>
            </w:tcBorders>
            <w:vAlign w:val="center"/>
          </w:tcPr>
          <w:p w14:paraId="42A5D369" w14:textId="77777777" w:rsidR="00B54B8E" w:rsidRPr="00DC6ADA" w:rsidRDefault="00000000" w:rsidP="00DC6ADA">
            <w:pPr>
              <w:ind w:firstLineChars="100" w:firstLine="210"/>
              <w:rPr>
                <w:rFonts w:ascii="宋体" w:eastAsia="宋体" w:hAnsi="宋体" w:cs="仿宋_GB2312" w:hint="eastAsia"/>
                <w:sz w:val="21"/>
                <w:szCs w:val="21"/>
              </w:rPr>
            </w:pPr>
            <w:r w:rsidRPr="00DC6ADA">
              <w:rPr>
                <w:rFonts w:ascii="宋体" w:eastAsia="宋体" w:hAnsi="宋体" w:cs="仿宋_GB2312" w:hint="eastAsia"/>
                <w:sz w:val="21"/>
                <w:szCs w:val="21"/>
              </w:rPr>
              <w:t>参与标准文本及编制说明的编写；组织开展标准征求意见会；对标准实施情况进行总结分析，不断对地方标准提出修正意见。</w:t>
            </w:r>
          </w:p>
        </w:tc>
      </w:tr>
      <w:tr w:rsidR="00B54B8E" w:rsidRPr="00DC6ADA" w14:paraId="3D925559" w14:textId="77777777" w:rsidTr="00DC6ADA">
        <w:trPr>
          <w:trHeight w:val="450"/>
        </w:trPr>
        <w:tc>
          <w:tcPr>
            <w:tcW w:w="625" w:type="pct"/>
            <w:tcBorders>
              <w:top w:val="single" w:sz="4" w:space="0" w:color="auto"/>
              <w:left w:val="single" w:sz="4" w:space="0" w:color="auto"/>
              <w:bottom w:val="single" w:sz="4" w:space="0" w:color="auto"/>
            </w:tcBorders>
            <w:vAlign w:val="center"/>
          </w:tcPr>
          <w:p w14:paraId="616458F1"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汤智敏</w:t>
            </w:r>
          </w:p>
        </w:tc>
        <w:tc>
          <w:tcPr>
            <w:tcW w:w="747" w:type="pct"/>
            <w:tcBorders>
              <w:top w:val="single" w:sz="4" w:space="0" w:color="auto"/>
              <w:bottom w:val="single" w:sz="4" w:space="0" w:color="auto"/>
            </w:tcBorders>
            <w:vAlign w:val="center"/>
          </w:tcPr>
          <w:p w14:paraId="61B4F3E2"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副主任/会计师</w:t>
            </w:r>
          </w:p>
        </w:tc>
        <w:tc>
          <w:tcPr>
            <w:tcW w:w="724" w:type="pct"/>
            <w:tcBorders>
              <w:top w:val="single" w:sz="4" w:space="0" w:color="auto"/>
              <w:bottom w:val="single" w:sz="4" w:space="0" w:color="auto"/>
            </w:tcBorders>
            <w:vAlign w:val="center"/>
          </w:tcPr>
          <w:p w14:paraId="75FD193D"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科普教育基地综合管理部管理</w:t>
            </w:r>
          </w:p>
        </w:tc>
        <w:tc>
          <w:tcPr>
            <w:tcW w:w="1051" w:type="pct"/>
            <w:tcBorders>
              <w:top w:val="single" w:sz="4" w:space="0" w:color="auto"/>
              <w:bottom w:val="single" w:sz="4" w:space="0" w:color="auto"/>
            </w:tcBorders>
            <w:vAlign w:val="center"/>
          </w:tcPr>
          <w:p w14:paraId="09BE27D5"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云南热带作物研究所</w:t>
            </w:r>
          </w:p>
        </w:tc>
        <w:tc>
          <w:tcPr>
            <w:tcW w:w="1851" w:type="pct"/>
            <w:tcBorders>
              <w:top w:val="single" w:sz="4" w:space="0" w:color="auto"/>
              <w:bottom w:val="single" w:sz="4" w:space="0" w:color="auto"/>
              <w:right w:val="single" w:sz="4" w:space="0" w:color="auto"/>
            </w:tcBorders>
            <w:vAlign w:val="center"/>
          </w:tcPr>
          <w:p w14:paraId="5F0AD4CB" w14:textId="77777777" w:rsidR="00B54B8E" w:rsidRPr="00DC6ADA" w:rsidRDefault="00000000" w:rsidP="00DC6ADA">
            <w:pPr>
              <w:ind w:firstLineChars="100" w:firstLine="210"/>
              <w:rPr>
                <w:rFonts w:ascii="宋体" w:eastAsia="宋体" w:hAnsi="宋体" w:cs="仿宋_GB2312" w:hint="eastAsia"/>
                <w:sz w:val="21"/>
                <w:szCs w:val="21"/>
              </w:rPr>
            </w:pPr>
            <w:r w:rsidRPr="00DC6ADA">
              <w:rPr>
                <w:rFonts w:ascii="宋体" w:eastAsia="宋体" w:hAnsi="宋体" w:cs="仿宋_GB2312" w:hint="eastAsia"/>
                <w:sz w:val="21"/>
                <w:szCs w:val="21"/>
              </w:rPr>
              <w:t>参与标准文本及编制说明的编写；组织开展标准征求意见会；对标准实施情况进行总结分析，不断对地方标准提出修正意见。</w:t>
            </w:r>
          </w:p>
        </w:tc>
      </w:tr>
      <w:tr w:rsidR="00B54B8E" w:rsidRPr="00DC6ADA" w14:paraId="498DF025" w14:textId="77777777" w:rsidTr="00DC6ADA">
        <w:trPr>
          <w:trHeight w:val="450"/>
        </w:trPr>
        <w:tc>
          <w:tcPr>
            <w:tcW w:w="625" w:type="pct"/>
            <w:tcBorders>
              <w:top w:val="single" w:sz="4" w:space="0" w:color="auto"/>
              <w:left w:val="single" w:sz="4" w:space="0" w:color="auto"/>
              <w:bottom w:val="single" w:sz="4" w:space="0" w:color="auto"/>
            </w:tcBorders>
            <w:vAlign w:val="center"/>
          </w:tcPr>
          <w:p w14:paraId="31E11CDC"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陆祖双</w:t>
            </w:r>
          </w:p>
        </w:tc>
        <w:tc>
          <w:tcPr>
            <w:tcW w:w="747" w:type="pct"/>
            <w:tcBorders>
              <w:top w:val="single" w:sz="4" w:space="0" w:color="auto"/>
              <w:bottom w:val="single" w:sz="4" w:space="0" w:color="auto"/>
            </w:tcBorders>
            <w:vAlign w:val="center"/>
          </w:tcPr>
          <w:p w14:paraId="241D027C"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副主任/高级农艺师</w:t>
            </w:r>
          </w:p>
        </w:tc>
        <w:tc>
          <w:tcPr>
            <w:tcW w:w="724" w:type="pct"/>
            <w:tcBorders>
              <w:top w:val="single" w:sz="4" w:space="0" w:color="auto"/>
              <w:bottom w:val="single" w:sz="4" w:space="0" w:color="auto"/>
            </w:tcBorders>
            <w:vAlign w:val="center"/>
          </w:tcPr>
          <w:p w14:paraId="07F50B5E"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科普作品创作</w:t>
            </w:r>
          </w:p>
        </w:tc>
        <w:tc>
          <w:tcPr>
            <w:tcW w:w="1051" w:type="pct"/>
            <w:tcBorders>
              <w:top w:val="single" w:sz="4" w:space="0" w:color="auto"/>
              <w:bottom w:val="single" w:sz="4" w:space="0" w:color="auto"/>
            </w:tcBorders>
            <w:vAlign w:val="center"/>
          </w:tcPr>
          <w:p w14:paraId="5EC1D117"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广西壮族自治区亚热带作物研究所</w:t>
            </w:r>
          </w:p>
        </w:tc>
        <w:tc>
          <w:tcPr>
            <w:tcW w:w="1851" w:type="pct"/>
            <w:tcBorders>
              <w:top w:val="single" w:sz="4" w:space="0" w:color="auto"/>
              <w:bottom w:val="single" w:sz="4" w:space="0" w:color="auto"/>
              <w:right w:val="single" w:sz="4" w:space="0" w:color="auto"/>
            </w:tcBorders>
            <w:vAlign w:val="center"/>
          </w:tcPr>
          <w:p w14:paraId="4C7F452F" w14:textId="77777777" w:rsidR="00B54B8E" w:rsidRPr="00DC6ADA" w:rsidRDefault="00000000" w:rsidP="00DC6ADA">
            <w:pPr>
              <w:ind w:firstLineChars="100" w:firstLine="210"/>
              <w:rPr>
                <w:rFonts w:ascii="宋体" w:eastAsia="宋体" w:hAnsi="宋体" w:cs="仿宋_GB2312" w:hint="eastAsia"/>
                <w:sz w:val="21"/>
                <w:szCs w:val="21"/>
              </w:rPr>
            </w:pPr>
            <w:r w:rsidRPr="00DC6ADA">
              <w:rPr>
                <w:rFonts w:ascii="宋体" w:eastAsia="宋体" w:hAnsi="宋体" w:cs="仿宋_GB2312" w:hint="eastAsia"/>
                <w:sz w:val="21"/>
                <w:szCs w:val="21"/>
              </w:rPr>
              <w:t>参与标准文本及编制说明的编写；组织开展标准征求意见会；对标准实施情况进行总结分析，不断对地方标准提出修正意见。</w:t>
            </w:r>
          </w:p>
        </w:tc>
      </w:tr>
      <w:tr w:rsidR="00B54B8E" w:rsidRPr="00DC6ADA" w14:paraId="67D26047" w14:textId="77777777" w:rsidTr="00DC6ADA">
        <w:trPr>
          <w:trHeight w:val="450"/>
        </w:trPr>
        <w:tc>
          <w:tcPr>
            <w:tcW w:w="625" w:type="pct"/>
            <w:tcBorders>
              <w:top w:val="single" w:sz="4" w:space="0" w:color="auto"/>
              <w:left w:val="single" w:sz="4" w:space="0" w:color="auto"/>
              <w:bottom w:val="single" w:sz="4" w:space="0" w:color="auto"/>
            </w:tcBorders>
            <w:vAlign w:val="center"/>
          </w:tcPr>
          <w:p w14:paraId="65428DA3"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黄倩盈</w:t>
            </w:r>
          </w:p>
        </w:tc>
        <w:tc>
          <w:tcPr>
            <w:tcW w:w="747" w:type="pct"/>
            <w:tcBorders>
              <w:top w:val="single" w:sz="4" w:space="0" w:color="auto"/>
              <w:bottom w:val="single" w:sz="4" w:space="0" w:color="auto"/>
            </w:tcBorders>
            <w:vAlign w:val="center"/>
          </w:tcPr>
          <w:p w14:paraId="45408A05"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专业技术人员/馆员</w:t>
            </w:r>
          </w:p>
        </w:tc>
        <w:tc>
          <w:tcPr>
            <w:tcW w:w="724" w:type="pct"/>
            <w:tcBorders>
              <w:top w:val="single" w:sz="4" w:space="0" w:color="auto"/>
              <w:bottom w:val="single" w:sz="4" w:space="0" w:color="auto"/>
            </w:tcBorders>
            <w:vAlign w:val="center"/>
          </w:tcPr>
          <w:p w14:paraId="57FBB98E"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科普作品创作</w:t>
            </w:r>
          </w:p>
        </w:tc>
        <w:tc>
          <w:tcPr>
            <w:tcW w:w="1051" w:type="pct"/>
            <w:tcBorders>
              <w:top w:val="single" w:sz="4" w:space="0" w:color="auto"/>
              <w:bottom w:val="single" w:sz="4" w:space="0" w:color="auto"/>
            </w:tcBorders>
            <w:vAlign w:val="center"/>
          </w:tcPr>
          <w:p w14:paraId="6F0A7152" w14:textId="77777777" w:rsidR="00B54B8E" w:rsidRPr="00DC6ADA" w:rsidRDefault="00000000" w:rsidP="00DC6ADA">
            <w:pPr>
              <w:ind w:firstLineChars="0" w:firstLine="0"/>
              <w:jc w:val="center"/>
              <w:rPr>
                <w:rFonts w:ascii="宋体" w:eastAsia="宋体" w:hAnsi="宋体" w:cs="仿宋_GB2312" w:hint="eastAsia"/>
                <w:sz w:val="21"/>
                <w:szCs w:val="21"/>
              </w:rPr>
            </w:pPr>
            <w:r w:rsidRPr="00DC6ADA">
              <w:rPr>
                <w:rFonts w:ascii="宋体" w:eastAsia="宋体" w:hAnsi="宋体" w:cs="仿宋_GB2312" w:hint="eastAsia"/>
                <w:sz w:val="21"/>
                <w:szCs w:val="21"/>
              </w:rPr>
              <w:t>广西壮族自治区亚热带作物研究所</w:t>
            </w:r>
          </w:p>
        </w:tc>
        <w:tc>
          <w:tcPr>
            <w:tcW w:w="1851" w:type="pct"/>
            <w:tcBorders>
              <w:top w:val="single" w:sz="4" w:space="0" w:color="auto"/>
              <w:bottom w:val="single" w:sz="4" w:space="0" w:color="auto"/>
              <w:right w:val="single" w:sz="4" w:space="0" w:color="auto"/>
            </w:tcBorders>
            <w:vAlign w:val="center"/>
          </w:tcPr>
          <w:p w14:paraId="7EAA56D7" w14:textId="77777777" w:rsidR="00B54B8E" w:rsidRPr="00DC6ADA" w:rsidRDefault="00000000" w:rsidP="00DC6ADA">
            <w:pPr>
              <w:ind w:firstLineChars="100" w:firstLine="210"/>
              <w:rPr>
                <w:rFonts w:ascii="宋体" w:eastAsia="宋体" w:hAnsi="宋体" w:cs="仿宋_GB2312" w:hint="eastAsia"/>
                <w:sz w:val="21"/>
                <w:szCs w:val="21"/>
              </w:rPr>
            </w:pPr>
            <w:r w:rsidRPr="00DC6ADA">
              <w:rPr>
                <w:rFonts w:ascii="宋体" w:eastAsia="宋体" w:hAnsi="宋体" w:cs="仿宋_GB2312" w:hint="eastAsia"/>
                <w:sz w:val="21"/>
                <w:szCs w:val="21"/>
              </w:rPr>
              <w:t>参与标准文本及编制说明的编写；组织开展标准征求意见会；对标准实施情况进行总结分析，不断对地方标准提出修正意见。</w:t>
            </w:r>
          </w:p>
        </w:tc>
      </w:tr>
    </w:tbl>
    <w:p w14:paraId="0CC46C79" w14:textId="77777777" w:rsidR="00B54B8E" w:rsidRDefault="00000000">
      <w:pPr>
        <w:autoSpaceDE w:val="0"/>
        <w:autoSpaceDN w:val="0"/>
        <w:adjustRightInd w:val="0"/>
        <w:spacing w:beforeLines="50" w:before="156" w:afterLines="50" w:after="156" w:line="560" w:lineRule="exact"/>
        <w:ind w:firstLine="640"/>
        <w:jc w:val="left"/>
        <w:outlineLvl w:val="0"/>
        <w:rPr>
          <w:rFonts w:ascii="黑体" w:eastAsia="黑体" w:hAnsi="黑体" w:cs="仿宋_GB2312" w:hint="eastAsia"/>
          <w:szCs w:val="32"/>
        </w:rPr>
      </w:pPr>
      <w:r>
        <w:rPr>
          <w:rFonts w:ascii="黑体" w:eastAsia="黑体" w:hAnsi="黑体" w:cs="仿宋_GB2312" w:hint="eastAsia"/>
          <w:szCs w:val="32"/>
        </w:rPr>
        <w:t>二、制定标准的必要性和意义</w:t>
      </w:r>
    </w:p>
    <w:p w14:paraId="668207EA" w14:textId="77777777" w:rsidR="00B54B8E" w:rsidRPr="00E452E4" w:rsidRDefault="00000000" w:rsidP="00E452E4">
      <w:pPr>
        <w:spacing w:line="560" w:lineRule="exact"/>
        <w:ind w:firstLine="640"/>
        <w:rPr>
          <w:rFonts w:ascii="仿宋_GB2312" w:hAnsi="宋体" w:hint="eastAsia"/>
          <w:szCs w:val="28"/>
        </w:rPr>
      </w:pPr>
      <w:r w:rsidRPr="00E452E4">
        <w:rPr>
          <w:rFonts w:ascii="仿宋_GB2312" w:hAnsi="宋体" w:hint="eastAsia"/>
          <w:szCs w:val="28"/>
        </w:rPr>
        <w:t>习总书记指出：“科技创新、科学普及是实现创新发展的两翼。”党的十八大以来，我国科普事业蓬勃发展，公民科学素质快速提升，全方位、立体化的科普工作机制不断完善，科普惠及广大人民群众、服务经济社会高质量发展的价值得到社会广泛认同。《关于新时代进一步加强科学技术普及工作的意见》强调“加强科普基础设施、科普产品及服务规范管理。”文化和旅游部等多个部门在2021年8月共同发布通知，提出了《关于进一步推动文化文物单位文化创意产品开发的若干措施》，通知中明确强调要增强文化创意产品开发主体的活力。近年来国内整体经济实力提升，国人的消费取向渐渐开始由实体消费转向第三产业，文化创意产品市场不断发展壮大。随着国内经济的发展和对文化创新进一步的需求，发展国家软实力变得尤为重要，2014年国务院发布了《关于推进文化创意和设计服务与相关产业融合发展的若干意见》对文创产业的发展起到了重要的推动作用，文创产业发展</w:t>
      </w:r>
      <w:r w:rsidRPr="00E452E4">
        <w:rPr>
          <w:rFonts w:ascii="仿宋_GB2312" w:hAnsi="宋体" w:hint="eastAsia"/>
          <w:szCs w:val="28"/>
        </w:rPr>
        <w:lastRenderedPageBreak/>
        <w:t>遇到了空前的发展时机。2019年，在《中共中央国务院关于坚持农业农村优先发展做好“三农”工作的若干意见》中，涉及农村文化建设和文旅发展中多次提及“文化文创”。随着国家对“三农”问题的重视和乡村振兴战略的实施，农业知识普及工作得到了加强，人们对农业科普的重视不断提高，有关农业科普的文创产品也开始进入文创市场。</w:t>
      </w:r>
    </w:p>
    <w:p w14:paraId="2576916C" w14:textId="341EABC3" w:rsidR="00B54B8E" w:rsidRPr="00E452E4" w:rsidRDefault="00000000" w:rsidP="00E452E4">
      <w:pPr>
        <w:spacing w:line="560" w:lineRule="exact"/>
        <w:ind w:firstLine="640"/>
        <w:rPr>
          <w:rFonts w:ascii="仿宋_GB2312" w:hAnsi="宋体" w:hint="eastAsia"/>
          <w:szCs w:val="28"/>
        </w:rPr>
      </w:pPr>
      <w:r w:rsidRPr="00E452E4">
        <w:rPr>
          <w:rFonts w:ascii="仿宋_GB2312" w:hAnsi="宋体" w:hint="eastAsia"/>
          <w:szCs w:val="28"/>
        </w:rPr>
        <w:t>农业科普与文创产品的结合，成为文创产品设计的一种新型探索方式，通过其独特的设计和创意，向消费者传递农业知识和文化，不仅提供了丰富的消费产品，还通过体验式活动让消费者了解农业生产过程和文化背景，达到了科普教育的效果。农业科普与文创的结合成为一种必然的趋势。</w:t>
      </w:r>
    </w:p>
    <w:p w14:paraId="50B5A7E9" w14:textId="023BE020" w:rsidR="00B54B8E" w:rsidRDefault="00000000" w:rsidP="00E452E4">
      <w:pPr>
        <w:spacing w:line="560" w:lineRule="exact"/>
        <w:ind w:firstLine="640"/>
        <w:rPr>
          <w:rFonts w:hAnsi="宋体" w:hint="eastAsia"/>
        </w:rPr>
      </w:pPr>
      <w:r w:rsidRPr="00E452E4">
        <w:rPr>
          <w:rFonts w:ascii="仿宋_GB2312" w:hAnsi="宋体" w:hint="eastAsia"/>
          <w:szCs w:val="28"/>
        </w:rPr>
        <w:t>2023年中国文化用品商品交易会（简称“CSF文化大会”）中文创产品占比已达14％，同比增加6.5％，文创产品规模不断增长。中国文创市场规模庞大且持续增长，统计数据显示，2016年中国文创产品行业市场规模为413.50亿元，2021年中国文创产品行业市场规模为872.67亿元，同比增长15.57%，说明了文创市场在中国经济中的重要地位及其快速增长的趋势。随着人们对农业科普的重视和科普文创产业的不断发展，大量的农业科普文创作品在市场上涌现，2024年1月，“善美韶农”年货节活动上，作为年礼热门产品的农产品文创礼盒“新韶九章”，吸引了</w:t>
      </w:r>
      <w:r>
        <w:rPr>
          <w:rFonts w:hAnsi="宋体" w:hint="eastAsia"/>
        </w:rPr>
        <w:t>诸多韶关本地市民及外地的游客的关注，引来纷纷下单，在“新韶九章”品牌带动下，新韶镇强镇富村公司及其子公司营业额突破</w:t>
      </w:r>
      <w:r>
        <w:rPr>
          <w:rFonts w:hAnsi="宋体" w:hint="eastAsia"/>
        </w:rPr>
        <w:t>1000</w:t>
      </w:r>
      <w:r>
        <w:rPr>
          <w:rFonts w:hAnsi="宋体" w:hint="eastAsia"/>
        </w:rPr>
        <w:t>万元，带动全镇</w:t>
      </w:r>
      <w:r>
        <w:rPr>
          <w:rFonts w:hAnsi="宋体" w:hint="eastAsia"/>
        </w:rPr>
        <w:t>12</w:t>
      </w:r>
      <w:r>
        <w:rPr>
          <w:rFonts w:hAnsi="宋体" w:hint="eastAsia"/>
        </w:rPr>
        <w:t>个村集体经营性平均收入达到</w:t>
      </w:r>
      <w:r>
        <w:rPr>
          <w:rFonts w:hAnsi="宋体" w:hint="eastAsia"/>
        </w:rPr>
        <w:t>90</w:t>
      </w:r>
      <w:r>
        <w:rPr>
          <w:rFonts w:hAnsi="宋体" w:hint="eastAsia"/>
        </w:rPr>
        <w:t>万元。</w:t>
      </w:r>
      <w:r>
        <w:rPr>
          <w:rFonts w:hAnsi="宋体" w:hint="eastAsia"/>
        </w:rPr>
        <w:t>2024</w:t>
      </w:r>
      <w:r>
        <w:rPr>
          <w:rFonts w:hAnsi="宋体" w:hint="eastAsia"/>
        </w:rPr>
        <w:t>年</w:t>
      </w:r>
      <w:r>
        <w:rPr>
          <w:rFonts w:hAnsi="宋体" w:hint="eastAsia"/>
        </w:rPr>
        <w:t>9</w:t>
      </w:r>
      <w:r>
        <w:rPr>
          <w:rFonts w:hAnsi="宋体" w:hint="eastAsia"/>
        </w:rPr>
        <w:t>月</w:t>
      </w:r>
      <w:r>
        <w:rPr>
          <w:rFonts w:hAnsi="宋体" w:hint="eastAsia"/>
        </w:rPr>
        <w:t>12</w:t>
      </w:r>
      <w:r>
        <w:rPr>
          <w:rFonts w:hAnsi="宋体" w:hint="eastAsia"/>
        </w:rPr>
        <w:t>日至</w:t>
      </w:r>
      <w:r>
        <w:rPr>
          <w:rFonts w:hAnsi="宋体" w:hint="eastAsia"/>
        </w:rPr>
        <w:t>16</w:t>
      </w:r>
      <w:r>
        <w:rPr>
          <w:rFonts w:hAnsi="宋体" w:hint="eastAsia"/>
        </w:rPr>
        <w:t>日的服贸会上，国家植物园三大主题</w:t>
      </w:r>
      <w:r>
        <w:rPr>
          <w:rFonts w:hAnsi="宋体" w:hint="eastAsia"/>
        </w:rPr>
        <w:lastRenderedPageBreak/>
        <w:t>的</w:t>
      </w:r>
      <w:r>
        <w:rPr>
          <w:rFonts w:hAnsi="宋体" w:hint="eastAsia"/>
        </w:rPr>
        <w:t>21</w:t>
      </w:r>
      <w:r>
        <w:rPr>
          <w:rFonts w:hAnsi="宋体" w:hint="eastAsia"/>
        </w:rPr>
        <w:t>类</w:t>
      </w:r>
      <w:r>
        <w:rPr>
          <w:rFonts w:hAnsi="宋体" w:hint="eastAsia"/>
        </w:rPr>
        <w:t>57</w:t>
      </w:r>
      <w:r>
        <w:rPr>
          <w:rFonts w:hAnsi="宋体" w:hint="eastAsia"/>
        </w:rPr>
        <w:t>款文创产品亮相公园礼物展区，展现自然之美和文化魅力，更通过文创产品让科普走入日常生活。</w:t>
      </w:r>
      <w:r>
        <w:rPr>
          <w:rFonts w:hAnsi="宋体" w:hint="eastAsia"/>
        </w:rPr>
        <w:t>2024</w:t>
      </w:r>
      <w:r>
        <w:rPr>
          <w:rFonts w:hAnsi="宋体" w:hint="eastAsia"/>
        </w:rPr>
        <w:t>年</w:t>
      </w:r>
      <w:r>
        <w:rPr>
          <w:rFonts w:hAnsi="宋体" w:hint="eastAsia"/>
        </w:rPr>
        <w:t>2</w:t>
      </w:r>
      <w:r>
        <w:rPr>
          <w:rFonts w:hAnsi="宋体" w:hint="eastAsia"/>
        </w:rPr>
        <w:t>月</w:t>
      </w:r>
      <w:r>
        <w:rPr>
          <w:rFonts w:hAnsi="宋体" w:hint="eastAsia"/>
        </w:rPr>
        <w:t>6</w:t>
      </w:r>
      <w:r>
        <w:rPr>
          <w:rFonts w:hAnsi="宋体" w:hint="eastAsia"/>
        </w:rPr>
        <w:t>日，华南国家植物园举办文创新品发布会，推出了兰花系列、植物精灵系列、十二花神系列</w:t>
      </w:r>
      <w:r>
        <w:rPr>
          <w:rFonts w:hAnsi="宋体" w:hint="eastAsia"/>
        </w:rPr>
        <w:t>3</w:t>
      </w:r>
      <w:r>
        <w:rPr>
          <w:rFonts w:hAnsi="宋体" w:hint="eastAsia"/>
        </w:rPr>
        <w:t>个系列文创，巧妙融合植物元素和植物文化，具有极高的观赏价值。</w:t>
      </w:r>
      <w:r>
        <w:rPr>
          <w:rFonts w:hAnsi="宋体" w:hint="eastAsia"/>
        </w:rPr>
        <w:t>2025</w:t>
      </w:r>
      <w:r>
        <w:rPr>
          <w:rFonts w:hAnsi="宋体" w:hint="eastAsia"/>
        </w:rPr>
        <w:t>年</w:t>
      </w:r>
      <w:r>
        <w:rPr>
          <w:rFonts w:hAnsi="宋体" w:hint="eastAsia"/>
        </w:rPr>
        <w:t>5</w:t>
      </w:r>
      <w:r>
        <w:rPr>
          <w:rFonts w:hAnsi="宋体" w:hint="eastAsia"/>
        </w:rPr>
        <w:t>月</w:t>
      </w:r>
      <w:r>
        <w:rPr>
          <w:rFonts w:hAnsi="宋体" w:hint="eastAsia"/>
        </w:rPr>
        <w:t>11</w:t>
      </w:r>
      <w:r>
        <w:rPr>
          <w:rFonts w:hAnsi="宋体" w:hint="eastAsia"/>
        </w:rPr>
        <w:t>日，世界农遗主题文创产品在油竹体育中心首次亮相，为农业文化遗产的传承发展注入新活力。数据显示，国内现存文创相关企业</w:t>
      </w:r>
      <w:r>
        <w:rPr>
          <w:rFonts w:hAnsi="宋体" w:hint="eastAsia"/>
        </w:rPr>
        <w:t>3.53</w:t>
      </w:r>
      <w:r>
        <w:rPr>
          <w:rFonts w:hAnsi="宋体" w:hint="eastAsia"/>
        </w:rPr>
        <w:t>万家，</w:t>
      </w:r>
      <w:r>
        <w:rPr>
          <w:rFonts w:hAnsi="宋体" w:hint="eastAsia"/>
        </w:rPr>
        <w:t>2023</w:t>
      </w:r>
      <w:r>
        <w:rPr>
          <w:rFonts w:hAnsi="宋体" w:hint="eastAsia"/>
        </w:rPr>
        <w:t>年全年注册</w:t>
      </w:r>
      <w:r>
        <w:rPr>
          <w:rFonts w:hAnsi="宋体" w:hint="eastAsia"/>
        </w:rPr>
        <w:t>336</w:t>
      </w:r>
      <w:r>
        <w:rPr>
          <w:rFonts w:hAnsi="宋体" w:hint="eastAsia"/>
        </w:rPr>
        <w:t>家，同比增长近</w:t>
      </w:r>
      <w:r>
        <w:rPr>
          <w:rFonts w:hAnsi="宋体" w:hint="eastAsia"/>
        </w:rPr>
        <w:t>10%</w:t>
      </w:r>
      <w:r>
        <w:rPr>
          <w:rFonts w:hAnsi="宋体" w:hint="eastAsia"/>
        </w:rPr>
        <w:t>。全国多个地方都在发展农业科普文创产品，北京密云以“农品</w:t>
      </w:r>
      <w:r>
        <w:rPr>
          <w:rFonts w:hAnsi="宋体" w:hint="eastAsia"/>
        </w:rPr>
        <w:t>+</w:t>
      </w:r>
      <w:r>
        <w:rPr>
          <w:rFonts w:hAnsi="宋体" w:hint="eastAsia"/>
        </w:rPr>
        <w:t>文创</w:t>
      </w:r>
      <w:r>
        <w:rPr>
          <w:rFonts w:hAnsi="宋体" w:hint="eastAsia"/>
        </w:rPr>
        <w:t>+</w:t>
      </w:r>
      <w:r>
        <w:rPr>
          <w:rFonts w:hAnsi="宋体" w:hint="eastAsia"/>
        </w:rPr>
        <w:t>旅游</w:t>
      </w:r>
      <w:r>
        <w:rPr>
          <w:rFonts w:hAnsi="宋体" w:hint="eastAsia"/>
        </w:rPr>
        <w:t>+</w:t>
      </w:r>
      <w:r>
        <w:rPr>
          <w:rFonts w:hAnsi="宋体" w:hint="eastAsia"/>
        </w:rPr>
        <w:t>直播”的模式，推动农文旅融合发展，通过举办“密云八珍”品鉴推介活动，展示密云区的特色农产品，如密云水库鱼、金叵罗小米、密云蜂蜜等，吸引了大量市民和游客参与。安徽长丰依托草莓产业，发展特色农业文创产品，进一步提升了草莓的附加值。南阳市在文博会上展示了以“郦邑贡菊”和“唐河桐蛋”为代表的特优名产文创产品。被誉为“芒果之乡”的广西百色，借势文创产业兴起的浪潮，打造了芒果产业文化创意</w:t>
      </w:r>
      <w:r>
        <w:rPr>
          <w:rFonts w:hAnsi="宋体" w:hint="eastAsia"/>
        </w:rPr>
        <w:t>IP</w:t>
      </w:r>
      <w:r>
        <w:rPr>
          <w:rFonts w:hAnsi="宋体" w:hint="eastAsia"/>
        </w:rPr>
        <w:t>“咖喱猴”品牌，用文化创意内容为产业经济赋能。“农业＋文创”的品牌化发展战略，是未来农业发展的主趋势。</w:t>
      </w:r>
    </w:p>
    <w:p w14:paraId="63F78104" w14:textId="77777777" w:rsidR="00B54B8E" w:rsidRDefault="00000000" w:rsidP="00E452E4">
      <w:pPr>
        <w:pStyle w:val="BodyText2"/>
        <w:snapToGrid w:val="0"/>
        <w:spacing w:after="0" w:line="560" w:lineRule="exact"/>
        <w:ind w:firstLine="640"/>
        <w:rPr>
          <w:rFonts w:ascii="仿宋_GB2312"/>
        </w:rPr>
      </w:pPr>
      <w:r>
        <w:rPr>
          <w:rFonts w:hAnsi="宋体" w:hint="eastAsia"/>
        </w:rPr>
        <w:t>农业文创产品和科普活动相互促进，共同推动农业产业的发展。农业科普文创产业正是起步阶段，需要完善的创作规范进行指导，但是目前缺乏统一的标准和规范来约束、指导其创作和传播，农业科普文创作品创作工作的形式千篇一律，影响经济效益、品牌形象打造和科普效果，因此通过制定团体标准《农业科普文创作品创作工作规范》，规范农业科普文创作品在流程、内容、</w:t>
      </w:r>
      <w:r>
        <w:rPr>
          <w:rFonts w:hAnsi="宋体" w:hint="eastAsia"/>
        </w:rPr>
        <w:lastRenderedPageBreak/>
        <w:t>形式、传播方式等方面符合科学性和准确性的要求，对提升科普效果，促进科学知识的普及和传播，推动科普文创产业发展、促进科技成果转化以及增强行业竞争力具有重要意义，并且十分必要。</w:t>
      </w:r>
    </w:p>
    <w:p w14:paraId="291D5B75" w14:textId="77777777" w:rsidR="00B54B8E" w:rsidRDefault="00000000">
      <w:pPr>
        <w:autoSpaceDE w:val="0"/>
        <w:autoSpaceDN w:val="0"/>
        <w:adjustRightInd w:val="0"/>
        <w:spacing w:beforeLines="50" w:before="156" w:afterLines="50" w:after="156" w:line="560" w:lineRule="exact"/>
        <w:ind w:firstLine="640"/>
        <w:jc w:val="left"/>
        <w:outlineLvl w:val="0"/>
        <w:rPr>
          <w:rFonts w:ascii="黑体" w:eastAsia="黑体" w:hAnsi="黑体" w:cs="仿宋_GB2312" w:hint="eastAsia"/>
          <w:szCs w:val="32"/>
        </w:rPr>
      </w:pPr>
      <w:r>
        <w:rPr>
          <w:rFonts w:ascii="黑体" w:eastAsia="黑体" w:hAnsi="黑体" w:cs="仿宋_GB2312" w:hint="eastAsia"/>
          <w:szCs w:val="32"/>
        </w:rPr>
        <w:t>三、主要起草过程</w:t>
      </w:r>
    </w:p>
    <w:p w14:paraId="664A6BA5" w14:textId="455821F1" w:rsidR="00B54B8E" w:rsidRDefault="00000000">
      <w:pPr>
        <w:spacing w:beforeLines="50" w:before="156" w:afterLines="50" w:after="156" w:line="560" w:lineRule="exact"/>
        <w:ind w:firstLine="643"/>
        <w:outlineLvl w:val="1"/>
        <w:rPr>
          <w:rFonts w:ascii="楷体" w:eastAsia="楷体" w:hAnsi="楷体" w:hint="eastAsia"/>
          <w:szCs w:val="28"/>
        </w:rPr>
      </w:pPr>
      <w:r>
        <w:rPr>
          <w:rFonts w:ascii="楷体" w:eastAsia="楷体" w:hAnsi="楷体" w:cs="仿宋_GB2312" w:hint="eastAsia"/>
          <w:b/>
          <w:szCs w:val="28"/>
        </w:rPr>
        <w:t>（一）成立</w:t>
      </w:r>
      <w:r w:rsidR="008F53B7">
        <w:rPr>
          <w:rFonts w:ascii="楷体" w:eastAsia="楷体" w:hAnsi="楷体" w:cs="仿宋_GB2312" w:hint="eastAsia"/>
          <w:b/>
          <w:szCs w:val="28"/>
        </w:rPr>
        <w:t>标准编制组</w:t>
      </w:r>
    </w:p>
    <w:p w14:paraId="50109878" w14:textId="0410DB16" w:rsidR="00B54B8E" w:rsidRDefault="00000000" w:rsidP="00E452E4">
      <w:pPr>
        <w:spacing w:line="560" w:lineRule="exact"/>
        <w:ind w:firstLine="640"/>
        <w:rPr>
          <w:rFonts w:ascii="仿宋_GB2312"/>
          <w:szCs w:val="32"/>
        </w:rPr>
      </w:pPr>
      <w:r>
        <w:rPr>
          <w:rFonts w:ascii="仿宋_GB2312" w:hint="eastAsia"/>
          <w:szCs w:val="32"/>
        </w:rPr>
        <w:t>团体标准《农业科普文创作品创作工作规范》项目任务下达后，广西壮族自治区农业科学院成立了</w:t>
      </w:r>
      <w:r w:rsidR="008F53B7">
        <w:rPr>
          <w:rFonts w:ascii="仿宋_GB2312" w:hint="eastAsia"/>
          <w:szCs w:val="32"/>
        </w:rPr>
        <w:t>标准编制组</w:t>
      </w:r>
      <w:r>
        <w:rPr>
          <w:rFonts w:ascii="仿宋_GB2312" w:hint="eastAsia"/>
          <w:szCs w:val="32"/>
        </w:rPr>
        <w:t>，起草单位制定了起草编写方案与进度安排，明确任务职责，确定工作技术路线，开展标准研制工作。具体标准编制工作由广西壮族自治区亚热带作物研究所、广西标准化协会、农业农村部科技发展中心、</w:t>
      </w:r>
      <w:r>
        <w:rPr>
          <w:rFonts w:hint="eastAsia"/>
        </w:rPr>
        <w:t>广西科学技术普及传播中心、</w:t>
      </w:r>
      <w:r>
        <w:rPr>
          <w:rFonts w:ascii="仿宋_GB2312" w:hint="eastAsia"/>
          <w:szCs w:val="32"/>
        </w:rPr>
        <w:t>云南省热带作物科学研究等单位负责人组成的</w:t>
      </w:r>
      <w:r w:rsidR="008F53B7">
        <w:rPr>
          <w:rFonts w:ascii="仿宋_GB2312" w:hint="eastAsia"/>
          <w:szCs w:val="32"/>
        </w:rPr>
        <w:t>标准编制组</w:t>
      </w:r>
      <w:r>
        <w:rPr>
          <w:rFonts w:ascii="仿宋_GB2312" w:hint="eastAsia"/>
          <w:szCs w:val="32"/>
        </w:rPr>
        <w:t>完成。</w:t>
      </w:r>
    </w:p>
    <w:p w14:paraId="27B61347" w14:textId="77777777" w:rsidR="00B54B8E" w:rsidRDefault="00000000" w:rsidP="00E452E4">
      <w:pPr>
        <w:spacing w:line="560" w:lineRule="exact"/>
        <w:ind w:firstLine="640"/>
        <w:rPr>
          <w:rFonts w:ascii="仿宋_GB2312"/>
          <w:szCs w:val="32"/>
        </w:rPr>
      </w:pPr>
      <w:r>
        <w:rPr>
          <w:rFonts w:ascii="仿宋_GB2312" w:hint="eastAsia"/>
          <w:szCs w:val="32"/>
        </w:rPr>
        <w:t>编制工作组下设三个组，分别是资料收集组、草案编写组、标准实施组。</w:t>
      </w:r>
    </w:p>
    <w:p w14:paraId="0F0E62E9" w14:textId="77777777" w:rsidR="00B54B8E" w:rsidRDefault="00000000" w:rsidP="00E452E4">
      <w:pPr>
        <w:spacing w:line="560" w:lineRule="exact"/>
        <w:ind w:firstLine="640"/>
        <w:rPr>
          <w:rFonts w:ascii="仿宋_GB2312"/>
          <w:szCs w:val="32"/>
        </w:rPr>
      </w:pPr>
      <w:r>
        <w:rPr>
          <w:rFonts w:ascii="仿宋_GB2312" w:hint="eastAsia"/>
          <w:szCs w:val="32"/>
        </w:rPr>
        <w:t>资料收集组负责国内有关农业科普文创作品创作工作的文献资料的查询、收集和整理工作，查阅前人对农业科普文创作品创作工作的研究情况。</w:t>
      </w:r>
    </w:p>
    <w:p w14:paraId="35F54F80" w14:textId="77777777" w:rsidR="00B54B8E" w:rsidRDefault="00000000" w:rsidP="00E452E4">
      <w:pPr>
        <w:spacing w:line="560" w:lineRule="exact"/>
        <w:ind w:firstLine="640"/>
        <w:rPr>
          <w:rFonts w:ascii="仿宋_GB2312" w:hAnsi="宋体" w:hint="eastAsia"/>
          <w:szCs w:val="28"/>
        </w:rPr>
      </w:pPr>
      <w:r>
        <w:rPr>
          <w:rFonts w:ascii="仿宋_GB2312" w:hAnsi="宋体" w:hint="eastAsia"/>
          <w:szCs w:val="28"/>
        </w:rPr>
        <w:t>草案编写组负责起草标准草案、征求意见稿和标准编制说明、送审稿及编制说明的编写工作，包括后期召开征求意见会、网上征求意见，以及标准的不断修改和完善。</w:t>
      </w:r>
    </w:p>
    <w:p w14:paraId="1EF7A696" w14:textId="77777777" w:rsidR="00B54B8E" w:rsidRDefault="00000000" w:rsidP="00E452E4">
      <w:pPr>
        <w:spacing w:line="560" w:lineRule="exact"/>
        <w:ind w:firstLine="640"/>
        <w:rPr>
          <w:rFonts w:ascii="仿宋_GB2312" w:hAnsi="宋体" w:hint="eastAsia"/>
          <w:szCs w:val="28"/>
        </w:rPr>
      </w:pPr>
      <w:r>
        <w:rPr>
          <w:rFonts w:ascii="仿宋_GB2312" w:hAnsi="宋体" w:hint="eastAsia"/>
          <w:szCs w:val="28"/>
        </w:rPr>
        <w:t>标准实施组负责团体标准</w:t>
      </w:r>
      <w:r>
        <w:rPr>
          <w:rFonts w:ascii="仿宋_GB2312" w:hint="eastAsia"/>
        </w:rPr>
        <w:t>《农业科普文创作品创作工作规范》</w:t>
      </w:r>
      <w:r>
        <w:rPr>
          <w:rFonts w:ascii="仿宋_GB2312" w:hAnsi="宋体" w:hint="eastAsia"/>
          <w:szCs w:val="28"/>
        </w:rPr>
        <w:t>发布后，组织相关企事业单位开展标准宣贯培训会，对标准进行</w:t>
      </w:r>
      <w:r>
        <w:rPr>
          <w:rFonts w:ascii="仿宋_GB2312" w:hAnsi="宋体" w:hint="eastAsia"/>
          <w:szCs w:val="28"/>
        </w:rPr>
        <w:lastRenderedPageBreak/>
        <w:t>详细解读，让相关人员了解标准，并根据标准对</w:t>
      </w:r>
      <w:r>
        <w:rPr>
          <w:rFonts w:ascii="仿宋_GB2312" w:hint="eastAsia"/>
        </w:rPr>
        <w:t>农业科普标识标牌设置</w:t>
      </w:r>
      <w:r>
        <w:rPr>
          <w:rFonts w:ascii="仿宋_GB2312" w:hAnsi="宋体" w:hint="eastAsia"/>
          <w:szCs w:val="28"/>
        </w:rPr>
        <w:t>进行规范化操作，并对标准实施情况进行总结分析，不断对团体标准提出修正意见。</w:t>
      </w:r>
    </w:p>
    <w:p w14:paraId="1DBE8E1A" w14:textId="77777777" w:rsidR="00B54B8E" w:rsidRDefault="00000000">
      <w:pPr>
        <w:spacing w:beforeLines="50" w:before="156" w:afterLines="50" w:after="156" w:line="560" w:lineRule="exact"/>
        <w:ind w:firstLine="643"/>
        <w:outlineLvl w:val="1"/>
        <w:rPr>
          <w:rFonts w:ascii="楷体" w:eastAsia="楷体" w:hAnsi="楷体" w:cs="仿宋_GB2312" w:hint="eastAsia"/>
          <w:b/>
          <w:szCs w:val="28"/>
        </w:rPr>
      </w:pPr>
      <w:r>
        <w:rPr>
          <w:rFonts w:ascii="楷体" w:eastAsia="楷体" w:hAnsi="楷体" w:cs="仿宋_GB2312" w:hint="eastAsia"/>
          <w:b/>
          <w:szCs w:val="28"/>
        </w:rPr>
        <w:t>（二）收集整理文献资料</w:t>
      </w:r>
    </w:p>
    <w:p w14:paraId="325E4B78" w14:textId="0E658826" w:rsidR="00B54B8E" w:rsidRDefault="00000000" w:rsidP="00E452E4">
      <w:pPr>
        <w:spacing w:line="560" w:lineRule="exact"/>
        <w:ind w:firstLine="640"/>
        <w:rPr>
          <w:szCs w:val="28"/>
          <w:lang w:val="fr-FR"/>
        </w:rPr>
      </w:pPr>
      <w:r>
        <w:rPr>
          <w:szCs w:val="28"/>
        </w:rPr>
        <w:t>当前国内</w:t>
      </w:r>
      <w:r>
        <w:rPr>
          <w:rFonts w:hint="eastAsia"/>
          <w:szCs w:val="28"/>
        </w:rPr>
        <w:t>农业科普</w:t>
      </w:r>
      <w:r>
        <w:rPr>
          <w:szCs w:val="28"/>
        </w:rPr>
        <w:t>文创领域尚未发布统一国家标准，</w:t>
      </w:r>
      <w:r w:rsidR="008F53B7">
        <w:rPr>
          <w:szCs w:val="28"/>
        </w:rPr>
        <w:t>标准编制组</w:t>
      </w:r>
      <w:r>
        <w:rPr>
          <w:szCs w:val="28"/>
        </w:rPr>
        <w:t>收集了国内有关</w:t>
      </w:r>
      <w:r>
        <w:rPr>
          <w:szCs w:val="28"/>
        </w:rPr>
        <w:t>“</w:t>
      </w:r>
      <w:r>
        <w:rPr>
          <w:szCs w:val="28"/>
        </w:rPr>
        <w:t>农业科普</w:t>
      </w:r>
      <w:r>
        <w:rPr>
          <w:szCs w:val="28"/>
        </w:rPr>
        <w:t>”“</w:t>
      </w:r>
      <w:r>
        <w:rPr>
          <w:szCs w:val="28"/>
        </w:rPr>
        <w:t>文创</w:t>
      </w:r>
      <w:r>
        <w:rPr>
          <w:szCs w:val="28"/>
        </w:rPr>
        <w:t>”</w:t>
      </w:r>
      <w:r>
        <w:rPr>
          <w:szCs w:val="28"/>
        </w:rPr>
        <w:t>相关文献资料。主要有</w:t>
      </w:r>
      <w:r>
        <w:rPr>
          <w:szCs w:val="28"/>
          <w:lang w:val="fr-FR"/>
        </w:rPr>
        <w:t>：</w:t>
      </w:r>
    </w:p>
    <w:p w14:paraId="7B9F71A2" w14:textId="77777777" w:rsidR="00C07923" w:rsidRPr="00C07923" w:rsidRDefault="00C07923" w:rsidP="00E452E4">
      <w:pPr>
        <w:spacing w:line="560" w:lineRule="exact"/>
        <w:ind w:firstLine="640"/>
        <w:rPr>
          <w:rFonts w:hint="eastAsia"/>
          <w:szCs w:val="28"/>
        </w:rPr>
      </w:pPr>
      <w:r w:rsidRPr="00C07923">
        <w:rPr>
          <w:rFonts w:hint="eastAsia"/>
          <w:szCs w:val="28"/>
        </w:rPr>
        <w:t>[</w:t>
      </w:r>
      <w:r w:rsidRPr="00C07923">
        <w:rPr>
          <w:szCs w:val="28"/>
        </w:rPr>
        <w:t>1</w:t>
      </w:r>
      <w:proofErr w:type="gramStart"/>
      <w:r w:rsidRPr="00C07923">
        <w:rPr>
          <w:szCs w:val="28"/>
        </w:rPr>
        <w:t xml:space="preserve">]  </w:t>
      </w:r>
      <w:r w:rsidRPr="00C07923">
        <w:rPr>
          <w:rFonts w:hint="eastAsia"/>
          <w:szCs w:val="28"/>
        </w:rPr>
        <w:t>TCSWA</w:t>
      </w:r>
      <w:proofErr w:type="gramEnd"/>
      <w:r w:rsidRPr="00C07923">
        <w:rPr>
          <w:rFonts w:hint="eastAsia"/>
          <w:szCs w:val="28"/>
        </w:rPr>
        <w:t xml:space="preserve"> 001</w:t>
      </w:r>
      <w:r w:rsidRPr="00C07923">
        <w:rPr>
          <w:rFonts w:hint="eastAsia"/>
          <w:szCs w:val="28"/>
        </w:rPr>
        <w:t>—</w:t>
      </w:r>
      <w:proofErr w:type="gramStart"/>
      <w:r w:rsidRPr="00C07923">
        <w:rPr>
          <w:rFonts w:hint="eastAsia"/>
          <w:szCs w:val="28"/>
        </w:rPr>
        <w:t xml:space="preserve">2023 </w:t>
      </w:r>
      <w:r w:rsidRPr="00C07923">
        <w:rPr>
          <w:szCs w:val="28"/>
        </w:rPr>
        <w:t xml:space="preserve"> </w:t>
      </w:r>
      <w:r w:rsidRPr="00C07923">
        <w:rPr>
          <w:rFonts w:hint="eastAsia"/>
          <w:szCs w:val="28"/>
        </w:rPr>
        <w:t>科普视频评价指标体系</w:t>
      </w:r>
      <w:proofErr w:type="gramEnd"/>
    </w:p>
    <w:p w14:paraId="2ED73E8D" w14:textId="77777777" w:rsidR="00C07923" w:rsidRPr="00C07923" w:rsidRDefault="00C07923" w:rsidP="00E452E4">
      <w:pPr>
        <w:spacing w:line="560" w:lineRule="exact"/>
        <w:ind w:firstLine="640"/>
        <w:rPr>
          <w:rFonts w:hint="eastAsia"/>
          <w:szCs w:val="28"/>
        </w:rPr>
      </w:pPr>
      <w:r w:rsidRPr="00C07923">
        <w:rPr>
          <w:rFonts w:hint="eastAsia"/>
          <w:szCs w:val="28"/>
        </w:rPr>
        <w:t>[</w:t>
      </w:r>
      <w:r w:rsidRPr="00C07923">
        <w:rPr>
          <w:szCs w:val="28"/>
        </w:rPr>
        <w:t>2</w:t>
      </w:r>
      <w:proofErr w:type="gramStart"/>
      <w:r w:rsidRPr="00C07923">
        <w:rPr>
          <w:szCs w:val="28"/>
        </w:rPr>
        <w:t xml:space="preserve">]  </w:t>
      </w:r>
      <w:r w:rsidRPr="00C07923">
        <w:rPr>
          <w:rFonts w:hint="eastAsia"/>
          <w:szCs w:val="28"/>
        </w:rPr>
        <w:t>中华人民共和国科学技术普及法</w:t>
      </w:r>
      <w:proofErr w:type="gramEnd"/>
      <w:r w:rsidRPr="00C07923">
        <w:rPr>
          <w:rFonts w:hint="eastAsia"/>
          <w:szCs w:val="28"/>
        </w:rPr>
        <w:t>（</w:t>
      </w:r>
      <w:r w:rsidRPr="00C07923">
        <w:rPr>
          <w:rFonts w:hint="eastAsia"/>
          <w:szCs w:val="28"/>
        </w:rPr>
        <w:t>2024</w:t>
      </w:r>
      <w:r w:rsidRPr="00C07923">
        <w:rPr>
          <w:rFonts w:hint="eastAsia"/>
          <w:szCs w:val="28"/>
        </w:rPr>
        <w:t>年修订）</w:t>
      </w:r>
    </w:p>
    <w:p w14:paraId="128773E1" w14:textId="77777777" w:rsidR="00C07923" w:rsidRPr="00C07923" w:rsidRDefault="00C07923" w:rsidP="00E452E4">
      <w:pPr>
        <w:spacing w:line="560" w:lineRule="exact"/>
        <w:ind w:firstLine="640"/>
        <w:rPr>
          <w:rFonts w:hint="eastAsia"/>
          <w:szCs w:val="28"/>
        </w:rPr>
      </w:pPr>
      <w:r w:rsidRPr="00C07923">
        <w:rPr>
          <w:rFonts w:hint="eastAsia"/>
          <w:szCs w:val="28"/>
        </w:rPr>
        <w:t>[</w:t>
      </w:r>
      <w:r w:rsidRPr="00C07923">
        <w:rPr>
          <w:szCs w:val="28"/>
        </w:rPr>
        <w:t>3</w:t>
      </w:r>
      <w:proofErr w:type="gramStart"/>
      <w:r w:rsidRPr="00C07923">
        <w:rPr>
          <w:rFonts w:hint="eastAsia"/>
          <w:szCs w:val="28"/>
        </w:rPr>
        <w:t xml:space="preserve">] </w:t>
      </w:r>
      <w:r w:rsidRPr="00C07923">
        <w:rPr>
          <w:szCs w:val="28"/>
        </w:rPr>
        <w:t xml:space="preserve"> </w:t>
      </w:r>
      <w:r w:rsidRPr="00C07923">
        <w:rPr>
          <w:rFonts w:hint="eastAsia"/>
          <w:szCs w:val="28"/>
        </w:rPr>
        <w:t>国务院关于推进文化创意和设计服务与相关产业融合发展的若干意见</w:t>
      </w:r>
      <w:proofErr w:type="gramEnd"/>
      <w:r w:rsidRPr="00C07923">
        <w:rPr>
          <w:rFonts w:hint="eastAsia"/>
          <w:szCs w:val="28"/>
        </w:rPr>
        <w:t>（国发〔</w:t>
      </w:r>
      <w:r w:rsidRPr="00C07923">
        <w:rPr>
          <w:rFonts w:hint="eastAsia"/>
          <w:szCs w:val="28"/>
        </w:rPr>
        <w:t>2014</w:t>
      </w:r>
      <w:r w:rsidRPr="00C07923">
        <w:rPr>
          <w:rFonts w:hint="eastAsia"/>
          <w:szCs w:val="28"/>
        </w:rPr>
        <w:t>〕</w:t>
      </w:r>
      <w:r w:rsidRPr="00C07923">
        <w:rPr>
          <w:rFonts w:hint="eastAsia"/>
          <w:szCs w:val="28"/>
        </w:rPr>
        <w:t>10</w:t>
      </w:r>
      <w:r w:rsidRPr="00C07923">
        <w:rPr>
          <w:rFonts w:hint="eastAsia"/>
          <w:szCs w:val="28"/>
        </w:rPr>
        <w:t>号）</w:t>
      </w:r>
    </w:p>
    <w:p w14:paraId="71752B3E" w14:textId="77777777" w:rsidR="00C07923" w:rsidRPr="00C07923" w:rsidRDefault="00C07923" w:rsidP="00E452E4">
      <w:pPr>
        <w:spacing w:line="560" w:lineRule="exact"/>
        <w:ind w:firstLine="640"/>
        <w:rPr>
          <w:rFonts w:hint="eastAsia"/>
          <w:szCs w:val="28"/>
        </w:rPr>
      </w:pPr>
      <w:r w:rsidRPr="00C07923">
        <w:rPr>
          <w:rFonts w:hint="eastAsia"/>
          <w:szCs w:val="28"/>
        </w:rPr>
        <w:t>[</w:t>
      </w:r>
      <w:r w:rsidRPr="00C07923">
        <w:rPr>
          <w:szCs w:val="28"/>
        </w:rPr>
        <w:t>4</w:t>
      </w:r>
      <w:proofErr w:type="gramStart"/>
      <w:r w:rsidRPr="00C07923">
        <w:rPr>
          <w:rFonts w:hint="eastAsia"/>
          <w:szCs w:val="28"/>
        </w:rPr>
        <w:t xml:space="preserve">] </w:t>
      </w:r>
      <w:r w:rsidRPr="00C07923">
        <w:rPr>
          <w:szCs w:val="28"/>
        </w:rPr>
        <w:t xml:space="preserve"> </w:t>
      </w:r>
      <w:r w:rsidRPr="00C07923">
        <w:rPr>
          <w:rFonts w:hint="eastAsia"/>
          <w:szCs w:val="28"/>
        </w:rPr>
        <w:t>关于印发</w:t>
      </w:r>
      <w:proofErr w:type="gramEnd"/>
      <w:r w:rsidRPr="00C07923">
        <w:rPr>
          <w:rFonts w:hint="eastAsia"/>
          <w:szCs w:val="28"/>
        </w:rPr>
        <w:t>《关于进一步推动文化文物单位文化创意产品开发的若干措施》的通知（文旅资源发〔</w:t>
      </w:r>
      <w:r w:rsidRPr="00C07923">
        <w:rPr>
          <w:rFonts w:hint="eastAsia"/>
          <w:szCs w:val="28"/>
        </w:rPr>
        <w:t>2021</w:t>
      </w:r>
      <w:r w:rsidRPr="00C07923">
        <w:rPr>
          <w:rFonts w:hint="eastAsia"/>
          <w:szCs w:val="28"/>
        </w:rPr>
        <w:t>〕</w:t>
      </w:r>
      <w:r w:rsidRPr="00C07923">
        <w:rPr>
          <w:rFonts w:hint="eastAsia"/>
          <w:szCs w:val="28"/>
        </w:rPr>
        <w:t>85</w:t>
      </w:r>
      <w:r w:rsidRPr="00C07923">
        <w:rPr>
          <w:rFonts w:hint="eastAsia"/>
          <w:szCs w:val="28"/>
        </w:rPr>
        <w:t>号）</w:t>
      </w:r>
    </w:p>
    <w:p w14:paraId="3708E5AE" w14:textId="77777777" w:rsidR="00C07923" w:rsidRPr="00C07923" w:rsidRDefault="00C07923" w:rsidP="00E452E4">
      <w:pPr>
        <w:spacing w:line="560" w:lineRule="exact"/>
        <w:ind w:firstLine="640"/>
        <w:rPr>
          <w:rFonts w:hint="eastAsia"/>
          <w:szCs w:val="28"/>
        </w:rPr>
      </w:pPr>
      <w:r w:rsidRPr="00C07923">
        <w:rPr>
          <w:rFonts w:hint="eastAsia"/>
          <w:szCs w:val="28"/>
        </w:rPr>
        <w:t>[</w:t>
      </w:r>
      <w:r w:rsidRPr="00C07923">
        <w:rPr>
          <w:szCs w:val="28"/>
        </w:rPr>
        <w:t>5</w:t>
      </w:r>
      <w:proofErr w:type="gramStart"/>
      <w:r w:rsidRPr="00C07923">
        <w:rPr>
          <w:rFonts w:hint="eastAsia"/>
          <w:szCs w:val="28"/>
        </w:rPr>
        <w:t xml:space="preserve">] </w:t>
      </w:r>
      <w:r w:rsidRPr="00C07923">
        <w:rPr>
          <w:szCs w:val="28"/>
        </w:rPr>
        <w:t xml:space="preserve"> </w:t>
      </w:r>
      <w:r w:rsidRPr="00C07923">
        <w:rPr>
          <w:rFonts w:hint="eastAsia"/>
          <w:szCs w:val="28"/>
        </w:rPr>
        <w:t>夏远娟</w:t>
      </w:r>
      <w:proofErr w:type="gramEnd"/>
      <w:r w:rsidRPr="00C07923">
        <w:rPr>
          <w:rFonts w:hint="eastAsia"/>
          <w:szCs w:val="28"/>
        </w:rPr>
        <w:t>.</w:t>
      </w:r>
      <w:r w:rsidRPr="00C07923">
        <w:rPr>
          <w:rFonts w:hint="eastAsia"/>
          <w:szCs w:val="28"/>
        </w:rPr>
        <w:t>科普文创产品的发展及创新路径研究</w:t>
      </w:r>
      <w:r w:rsidRPr="00C07923">
        <w:rPr>
          <w:rFonts w:hint="eastAsia"/>
          <w:szCs w:val="28"/>
        </w:rPr>
        <w:t>[J].</w:t>
      </w:r>
      <w:r w:rsidRPr="00C07923">
        <w:rPr>
          <w:rFonts w:hint="eastAsia"/>
          <w:szCs w:val="28"/>
        </w:rPr>
        <w:t>科学教育与</w:t>
      </w:r>
      <w:proofErr w:type="gramStart"/>
      <w:r w:rsidRPr="00C07923">
        <w:rPr>
          <w:rFonts w:hint="eastAsia"/>
          <w:szCs w:val="28"/>
        </w:rPr>
        <w:t>博物馆</w:t>
      </w:r>
      <w:r w:rsidRPr="00C07923">
        <w:rPr>
          <w:rFonts w:hint="eastAsia"/>
          <w:szCs w:val="28"/>
        </w:rPr>
        <w:t>,</w:t>
      </w:r>
      <w:proofErr w:type="gramEnd"/>
      <w:r w:rsidRPr="00C07923">
        <w:rPr>
          <w:rFonts w:hint="eastAsia"/>
          <w:szCs w:val="28"/>
        </w:rPr>
        <w:t>2022,8(</w:t>
      </w:r>
      <w:proofErr w:type="gramStart"/>
      <w:r w:rsidRPr="00C07923">
        <w:rPr>
          <w:rFonts w:hint="eastAsia"/>
          <w:szCs w:val="28"/>
        </w:rPr>
        <w:t>06)</w:t>
      </w:r>
      <w:proofErr w:type="gramEnd"/>
      <w:r w:rsidRPr="00C07923">
        <w:rPr>
          <w:rFonts w:hint="eastAsia"/>
          <w:szCs w:val="28"/>
        </w:rPr>
        <w:t>:27-33.</w:t>
      </w:r>
    </w:p>
    <w:p w14:paraId="6150EBB0" w14:textId="12C7F0C1" w:rsidR="00C07923" w:rsidRPr="00C07923" w:rsidRDefault="00C07923" w:rsidP="00E452E4">
      <w:pPr>
        <w:spacing w:line="560" w:lineRule="exact"/>
        <w:ind w:firstLine="640"/>
        <w:rPr>
          <w:rFonts w:hint="eastAsia"/>
          <w:szCs w:val="28"/>
        </w:rPr>
      </w:pPr>
      <w:r w:rsidRPr="00C07923">
        <w:rPr>
          <w:rFonts w:hint="eastAsia"/>
          <w:szCs w:val="28"/>
        </w:rPr>
        <w:t>[</w:t>
      </w:r>
      <w:r w:rsidRPr="00C07923">
        <w:rPr>
          <w:szCs w:val="28"/>
        </w:rPr>
        <w:t>6</w:t>
      </w:r>
      <w:proofErr w:type="gramStart"/>
      <w:r w:rsidRPr="00C07923">
        <w:rPr>
          <w:rFonts w:hint="eastAsia"/>
          <w:szCs w:val="28"/>
        </w:rPr>
        <w:t xml:space="preserve">] </w:t>
      </w:r>
      <w:r w:rsidRPr="00C07923">
        <w:rPr>
          <w:szCs w:val="28"/>
        </w:rPr>
        <w:t xml:space="preserve"> </w:t>
      </w:r>
      <w:r w:rsidRPr="00C07923">
        <w:rPr>
          <w:rFonts w:hint="eastAsia"/>
          <w:szCs w:val="28"/>
        </w:rPr>
        <w:t>时歌</w:t>
      </w:r>
      <w:proofErr w:type="gramEnd"/>
      <w:r w:rsidRPr="00C07923">
        <w:rPr>
          <w:rFonts w:hint="eastAsia"/>
          <w:szCs w:val="28"/>
        </w:rPr>
        <w:t>,</w:t>
      </w:r>
      <w:r w:rsidRPr="00C07923">
        <w:rPr>
          <w:rFonts w:hint="eastAsia"/>
          <w:szCs w:val="28"/>
        </w:rPr>
        <w:t>方</w:t>
      </w:r>
      <w:proofErr w:type="gramStart"/>
      <w:r w:rsidRPr="00C07923">
        <w:rPr>
          <w:rFonts w:hint="eastAsia"/>
          <w:szCs w:val="28"/>
        </w:rPr>
        <w:t>星星</w:t>
      </w:r>
      <w:r w:rsidRPr="00C07923">
        <w:rPr>
          <w:rFonts w:hint="eastAsia"/>
          <w:szCs w:val="28"/>
        </w:rPr>
        <w:t>,</w:t>
      </w:r>
      <w:proofErr w:type="gramEnd"/>
      <w:r w:rsidRPr="00C07923">
        <w:rPr>
          <w:rFonts w:hint="eastAsia"/>
          <w:szCs w:val="28"/>
        </w:rPr>
        <w:t>李雯</w:t>
      </w:r>
      <w:proofErr w:type="gramStart"/>
      <w:r w:rsidRPr="00C07923">
        <w:rPr>
          <w:rFonts w:hint="eastAsia"/>
          <w:szCs w:val="28"/>
        </w:rPr>
        <w:t>丽</w:t>
      </w:r>
      <w:r w:rsidRPr="00C07923">
        <w:rPr>
          <w:rFonts w:hint="eastAsia"/>
          <w:szCs w:val="28"/>
        </w:rPr>
        <w:t>.</w:t>
      </w:r>
      <w:proofErr w:type="gramEnd"/>
      <w:r w:rsidRPr="00C07923">
        <w:rPr>
          <w:rFonts w:hint="eastAsia"/>
          <w:szCs w:val="28"/>
        </w:rPr>
        <w:t>科普文创产品的设计现状分析及发展预测</w:t>
      </w:r>
      <w:r w:rsidRPr="00C07923">
        <w:rPr>
          <w:rFonts w:hint="eastAsia"/>
          <w:szCs w:val="28"/>
        </w:rPr>
        <w:t>[J].</w:t>
      </w:r>
      <w:r w:rsidRPr="00C07923">
        <w:rPr>
          <w:rFonts w:hint="eastAsia"/>
          <w:szCs w:val="28"/>
        </w:rPr>
        <w:t>中国</w:t>
      </w:r>
      <w:proofErr w:type="gramStart"/>
      <w:r w:rsidRPr="00C07923">
        <w:rPr>
          <w:rFonts w:hint="eastAsia"/>
          <w:szCs w:val="28"/>
        </w:rPr>
        <w:t>包装</w:t>
      </w:r>
      <w:r w:rsidRPr="00C07923">
        <w:rPr>
          <w:rFonts w:hint="eastAsia"/>
          <w:szCs w:val="28"/>
        </w:rPr>
        <w:t>,</w:t>
      </w:r>
      <w:proofErr w:type="gramEnd"/>
      <w:r w:rsidRPr="00C07923">
        <w:rPr>
          <w:rFonts w:hint="eastAsia"/>
          <w:szCs w:val="28"/>
        </w:rPr>
        <w:t>2024,44</w:t>
      </w:r>
      <w:proofErr w:type="gramStart"/>
      <w:r w:rsidRPr="00C07923">
        <w:rPr>
          <w:rFonts w:hint="eastAsia"/>
          <w:szCs w:val="28"/>
        </w:rPr>
        <w:t>(09)</w:t>
      </w:r>
      <w:proofErr w:type="gramEnd"/>
      <w:r w:rsidRPr="00C07923">
        <w:rPr>
          <w:rFonts w:hint="eastAsia"/>
          <w:szCs w:val="28"/>
        </w:rPr>
        <w:t>:116-120.</w:t>
      </w:r>
    </w:p>
    <w:p w14:paraId="786E9B2C" w14:textId="77777777" w:rsidR="00C07923" w:rsidRPr="00C07923" w:rsidRDefault="00C07923" w:rsidP="00E452E4">
      <w:pPr>
        <w:spacing w:line="560" w:lineRule="exact"/>
        <w:ind w:firstLine="640"/>
        <w:rPr>
          <w:rFonts w:hint="eastAsia"/>
          <w:szCs w:val="28"/>
        </w:rPr>
      </w:pPr>
      <w:r w:rsidRPr="00C07923">
        <w:rPr>
          <w:rFonts w:hint="eastAsia"/>
          <w:szCs w:val="28"/>
        </w:rPr>
        <w:t>[</w:t>
      </w:r>
      <w:r w:rsidRPr="00C07923">
        <w:rPr>
          <w:szCs w:val="28"/>
        </w:rPr>
        <w:t>7</w:t>
      </w:r>
      <w:proofErr w:type="gramStart"/>
      <w:r w:rsidRPr="00C07923">
        <w:rPr>
          <w:rFonts w:hint="eastAsia"/>
          <w:szCs w:val="28"/>
        </w:rPr>
        <w:t xml:space="preserve">] </w:t>
      </w:r>
      <w:r w:rsidRPr="00C07923">
        <w:rPr>
          <w:szCs w:val="28"/>
        </w:rPr>
        <w:t xml:space="preserve"> </w:t>
      </w:r>
      <w:r w:rsidRPr="00C07923">
        <w:rPr>
          <w:rFonts w:hint="eastAsia"/>
          <w:szCs w:val="28"/>
        </w:rPr>
        <w:t>李翠亭</w:t>
      </w:r>
      <w:proofErr w:type="gramEnd"/>
      <w:r w:rsidRPr="00C07923">
        <w:rPr>
          <w:rFonts w:hint="eastAsia"/>
          <w:szCs w:val="28"/>
        </w:rPr>
        <w:t>.</w:t>
      </w:r>
      <w:r w:rsidRPr="00C07923">
        <w:rPr>
          <w:rFonts w:hint="eastAsia"/>
          <w:szCs w:val="28"/>
        </w:rPr>
        <w:t>新时代科普文创的主题聚焦</w:t>
      </w:r>
      <w:r w:rsidRPr="00C07923">
        <w:rPr>
          <w:rFonts w:hint="eastAsia"/>
          <w:szCs w:val="28"/>
        </w:rPr>
        <w:t>[J].</w:t>
      </w:r>
      <w:r w:rsidRPr="00C07923">
        <w:rPr>
          <w:rFonts w:hint="eastAsia"/>
          <w:szCs w:val="28"/>
        </w:rPr>
        <w:t>价值</w:t>
      </w:r>
      <w:proofErr w:type="gramStart"/>
      <w:r w:rsidRPr="00C07923">
        <w:rPr>
          <w:rFonts w:hint="eastAsia"/>
          <w:szCs w:val="28"/>
        </w:rPr>
        <w:t>工程</w:t>
      </w:r>
      <w:r w:rsidRPr="00C07923">
        <w:rPr>
          <w:rFonts w:hint="eastAsia"/>
          <w:szCs w:val="28"/>
        </w:rPr>
        <w:t>,</w:t>
      </w:r>
      <w:proofErr w:type="gramEnd"/>
      <w:r w:rsidRPr="00C07923">
        <w:rPr>
          <w:rFonts w:hint="eastAsia"/>
          <w:szCs w:val="28"/>
        </w:rPr>
        <w:t>2022,41</w:t>
      </w:r>
      <w:proofErr w:type="gramStart"/>
      <w:r w:rsidRPr="00C07923">
        <w:rPr>
          <w:rFonts w:hint="eastAsia"/>
          <w:szCs w:val="28"/>
        </w:rPr>
        <w:t>(36)</w:t>
      </w:r>
      <w:proofErr w:type="gramEnd"/>
      <w:r w:rsidRPr="00C07923">
        <w:rPr>
          <w:rFonts w:hint="eastAsia"/>
          <w:szCs w:val="28"/>
        </w:rPr>
        <w:t>:166-168.</w:t>
      </w:r>
    </w:p>
    <w:p w14:paraId="33BBA8C6" w14:textId="0B73B0E6" w:rsidR="00C07923" w:rsidRDefault="00C07923" w:rsidP="00E452E4">
      <w:pPr>
        <w:spacing w:line="560" w:lineRule="exact"/>
        <w:ind w:firstLine="640"/>
        <w:rPr>
          <w:szCs w:val="28"/>
        </w:rPr>
      </w:pPr>
      <w:r w:rsidRPr="00C07923">
        <w:rPr>
          <w:rFonts w:hint="eastAsia"/>
          <w:szCs w:val="28"/>
        </w:rPr>
        <w:t>[</w:t>
      </w:r>
      <w:r w:rsidRPr="00C07923">
        <w:rPr>
          <w:szCs w:val="28"/>
        </w:rPr>
        <w:t>8</w:t>
      </w:r>
      <w:proofErr w:type="gramStart"/>
      <w:r w:rsidRPr="00C07923">
        <w:rPr>
          <w:rFonts w:hint="eastAsia"/>
          <w:szCs w:val="28"/>
        </w:rPr>
        <w:t xml:space="preserve">] </w:t>
      </w:r>
      <w:r w:rsidRPr="00C07923">
        <w:rPr>
          <w:szCs w:val="28"/>
        </w:rPr>
        <w:t xml:space="preserve"> </w:t>
      </w:r>
      <w:r w:rsidRPr="00C07923">
        <w:rPr>
          <w:rFonts w:hint="eastAsia"/>
          <w:szCs w:val="28"/>
        </w:rPr>
        <w:t>周荣庭</w:t>
      </w:r>
      <w:proofErr w:type="gramEnd"/>
      <w:r w:rsidRPr="00C07923">
        <w:rPr>
          <w:rFonts w:hint="eastAsia"/>
          <w:szCs w:val="28"/>
        </w:rPr>
        <w:t>,</w:t>
      </w:r>
      <w:r w:rsidRPr="00C07923">
        <w:rPr>
          <w:rFonts w:hint="eastAsia"/>
          <w:szCs w:val="28"/>
        </w:rPr>
        <w:t>周</w:t>
      </w:r>
      <w:proofErr w:type="gramStart"/>
      <w:r w:rsidRPr="00C07923">
        <w:rPr>
          <w:rFonts w:hint="eastAsia"/>
          <w:szCs w:val="28"/>
        </w:rPr>
        <w:t>宏远</w:t>
      </w:r>
      <w:r w:rsidRPr="00C07923">
        <w:rPr>
          <w:rFonts w:hint="eastAsia"/>
          <w:szCs w:val="28"/>
        </w:rPr>
        <w:t>.</w:t>
      </w:r>
      <w:proofErr w:type="gramEnd"/>
      <w:r w:rsidRPr="00C07923">
        <w:rPr>
          <w:rFonts w:hint="eastAsia"/>
          <w:szCs w:val="28"/>
        </w:rPr>
        <w:t>数字化时代科普文创产品的设计与传播研究</w:t>
      </w:r>
      <w:r w:rsidRPr="00C07923">
        <w:rPr>
          <w:rFonts w:hint="eastAsia"/>
          <w:szCs w:val="28"/>
        </w:rPr>
        <w:t>[J].</w:t>
      </w:r>
      <w:r w:rsidRPr="00C07923">
        <w:rPr>
          <w:rFonts w:hint="eastAsia"/>
          <w:szCs w:val="28"/>
        </w:rPr>
        <w:t>自然科学博物馆</w:t>
      </w:r>
      <w:proofErr w:type="gramStart"/>
      <w:r w:rsidRPr="00C07923">
        <w:rPr>
          <w:rFonts w:hint="eastAsia"/>
          <w:szCs w:val="28"/>
        </w:rPr>
        <w:t>研究</w:t>
      </w:r>
      <w:r w:rsidRPr="00C07923">
        <w:rPr>
          <w:rFonts w:hint="eastAsia"/>
          <w:szCs w:val="28"/>
        </w:rPr>
        <w:t>,</w:t>
      </w:r>
      <w:proofErr w:type="gramEnd"/>
      <w:r w:rsidRPr="00C07923">
        <w:rPr>
          <w:rFonts w:hint="eastAsia"/>
          <w:szCs w:val="28"/>
        </w:rPr>
        <w:t>2019,4</w:t>
      </w:r>
      <w:proofErr w:type="gramStart"/>
      <w:r w:rsidRPr="00C07923">
        <w:rPr>
          <w:rFonts w:hint="eastAsia"/>
          <w:szCs w:val="28"/>
        </w:rPr>
        <w:t>(01)</w:t>
      </w:r>
      <w:proofErr w:type="gramEnd"/>
      <w:r w:rsidRPr="00C07923">
        <w:rPr>
          <w:rFonts w:hint="eastAsia"/>
          <w:szCs w:val="28"/>
        </w:rPr>
        <w:t>:20-26+84.</w:t>
      </w:r>
    </w:p>
    <w:p w14:paraId="59FADC57" w14:textId="77777777" w:rsidR="00B54B8E" w:rsidRDefault="00000000">
      <w:pPr>
        <w:spacing w:beforeLines="50" w:before="156" w:afterLines="50" w:after="156" w:line="560" w:lineRule="exact"/>
        <w:ind w:firstLine="643"/>
        <w:outlineLvl w:val="1"/>
        <w:rPr>
          <w:rFonts w:ascii="楷体" w:eastAsia="楷体" w:hAnsi="楷体" w:cs="仿宋_GB2312" w:hint="eastAsia"/>
          <w:b/>
          <w:szCs w:val="28"/>
        </w:rPr>
      </w:pPr>
      <w:r>
        <w:rPr>
          <w:rFonts w:ascii="楷体" w:eastAsia="楷体" w:hAnsi="楷体" w:cs="仿宋_GB2312" w:hint="eastAsia"/>
          <w:b/>
          <w:szCs w:val="28"/>
        </w:rPr>
        <w:t>（三）研讨确定标准特色、创新点和主体内容</w:t>
      </w:r>
    </w:p>
    <w:p w14:paraId="07E3E840" w14:textId="77777777" w:rsidR="00B54B8E" w:rsidRDefault="00000000" w:rsidP="00E452E4">
      <w:pPr>
        <w:spacing w:line="560" w:lineRule="exact"/>
        <w:ind w:firstLine="640"/>
        <w:rPr>
          <w:rFonts w:ascii="仿宋_GB2312" w:hAnsi="宋体" w:hint="eastAsia"/>
          <w:szCs w:val="28"/>
        </w:rPr>
      </w:pPr>
      <w:r>
        <w:rPr>
          <w:rFonts w:ascii="仿宋_GB2312" w:hAnsi="宋体" w:hint="eastAsia"/>
          <w:szCs w:val="28"/>
        </w:rPr>
        <w:t>1.特色</w:t>
      </w:r>
    </w:p>
    <w:p w14:paraId="4D518F47" w14:textId="77777777" w:rsidR="00B54B8E" w:rsidRDefault="00000000" w:rsidP="00E452E4">
      <w:pPr>
        <w:spacing w:line="560" w:lineRule="exact"/>
        <w:ind w:firstLine="640"/>
        <w:rPr>
          <w:rFonts w:ascii="仿宋_GB2312" w:hAnsi="宋体" w:hint="eastAsia"/>
          <w:szCs w:val="28"/>
        </w:rPr>
      </w:pPr>
      <w:r>
        <w:rPr>
          <w:rFonts w:ascii="仿宋_GB2312" w:hAnsi="宋体" w:hint="eastAsia"/>
          <w:szCs w:val="28"/>
        </w:rPr>
        <w:t>农业科普文创作品以农业科学知识、文化内涵为核心，通过</w:t>
      </w:r>
      <w:r>
        <w:rPr>
          <w:rFonts w:ascii="仿宋_GB2312" w:hAnsi="宋体" w:hint="eastAsia"/>
          <w:szCs w:val="28"/>
        </w:rPr>
        <w:lastRenderedPageBreak/>
        <w:t>创意设计与现代技术手段，创作兼具教育性、艺术性、实用性的文化产品或服务，农业科普文创作品创作工作是遵循科学性、规范性及传播性原则，将农业知识转化为兼具科普教育功能与文化艺术价值的创意产品所进行的系统性、标准化的技术活动。本</w:t>
      </w:r>
      <w:r>
        <w:rPr>
          <w:rFonts w:ascii="仿宋_GB2312" w:hAnsi="宋体"/>
          <w:szCs w:val="28"/>
        </w:rPr>
        <w:t>标准依托</w:t>
      </w:r>
      <w:r>
        <w:rPr>
          <w:rFonts w:ascii="仿宋_GB2312" w:hAnsi="宋体" w:hint="eastAsia"/>
          <w:szCs w:val="28"/>
        </w:rPr>
        <w:t>于广西壮族自治区亚热带作物研究所等农业科普文创作品创作工作</w:t>
      </w:r>
      <w:r>
        <w:rPr>
          <w:rFonts w:ascii="仿宋_GB2312" w:hAnsi="宋体"/>
          <w:szCs w:val="28"/>
        </w:rPr>
        <w:t>经验，</w:t>
      </w:r>
      <w:r>
        <w:rPr>
          <w:rFonts w:ascii="仿宋_GB2312" w:hAnsi="宋体" w:hint="eastAsia"/>
          <w:szCs w:val="28"/>
        </w:rPr>
        <w:t>确定了农业科普文创作品创作工作的基本要求，</w:t>
      </w:r>
      <w:r>
        <w:rPr>
          <w:rFonts w:hint="eastAsia"/>
        </w:rPr>
        <w:t>规定了农业科普文创作品创作工作流程及要求，明确了农业科普文创作品创作工作在</w:t>
      </w:r>
      <w:r>
        <w:rPr>
          <w:rFonts w:ascii="仿宋_GB2312" w:hAnsi="宋体" w:hint="eastAsia"/>
          <w:szCs w:val="28"/>
        </w:rPr>
        <w:t>组建创作队伍、开展调研分析、确定主题方向、确定创作形式</w:t>
      </w:r>
      <w:r>
        <w:rPr>
          <w:rFonts w:ascii="仿宋_GB2312" w:hAnsi="宋体"/>
          <w:szCs w:val="28"/>
        </w:rPr>
        <w:t>、</w:t>
      </w:r>
      <w:r>
        <w:rPr>
          <w:rFonts w:ascii="仿宋_GB2312" w:hAnsi="宋体" w:hint="eastAsia"/>
          <w:szCs w:val="28"/>
        </w:rPr>
        <w:t>设计方案、制作样品、技术优化与定型、价值评估、宣传推广、评价改进等方面的具体要求，全流程规范，配套附录A提供具体设计方案模板，实用性强。强调结合地方农业资源、文化传统和品牌建设，推动地域农业IP开发和差异化发展，地域特色突出。将农业科学、文化创意、现代技术、教育培训等多领域融合，推动农业科普从传统宣传向创意化、产品化、体验化转型，跨界融合性强。注重科学性与规范性，受众导向明确，使农业科普文创作品创作工作的信息内容更加标准化、规范化，从而为公众获取</w:t>
      </w:r>
      <w:r>
        <w:rPr>
          <w:rFonts w:ascii="仿宋_GB2312" w:hAnsi="宋体"/>
          <w:szCs w:val="28"/>
        </w:rPr>
        <w:t>农业</w:t>
      </w:r>
      <w:r>
        <w:rPr>
          <w:rFonts w:ascii="仿宋_GB2312" w:hAnsi="宋体" w:hint="eastAsia"/>
          <w:szCs w:val="28"/>
        </w:rPr>
        <w:t>科普知识的准确性提供了保障。</w:t>
      </w:r>
    </w:p>
    <w:p w14:paraId="4CF28131" w14:textId="77777777" w:rsidR="00B54B8E" w:rsidRDefault="00000000" w:rsidP="00E452E4">
      <w:pPr>
        <w:pStyle w:val="BodyText2"/>
        <w:spacing w:after="0" w:line="560" w:lineRule="exact"/>
        <w:ind w:firstLine="640"/>
      </w:pPr>
      <w:r>
        <w:rPr>
          <w:rFonts w:hint="eastAsia"/>
        </w:rPr>
        <w:t>2.</w:t>
      </w:r>
      <w:r>
        <w:rPr>
          <w:rFonts w:hint="eastAsia"/>
        </w:rPr>
        <w:t>创新点</w:t>
      </w:r>
    </w:p>
    <w:p w14:paraId="0E530BF2" w14:textId="77777777" w:rsidR="00B54B8E" w:rsidRDefault="00000000" w:rsidP="00E452E4">
      <w:pPr>
        <w:pStyle w:val="BodyText2"/>
        <w:spacing w:after="0" w:line="560" w:lineRule="exact"/>
        <w:ind w:firstLine="640"/>
        <w:rPr>
          <w:rFonts w:ascii="仿宋_GB2312" w:hAnsi="宋体" w:hint="eastAsia"/>
          <w:szCs w:val="28"/>
        </w:rPr>
      </w:pPr>
      <w:r>
        <w:rPr>
          <w:rFonts w:ascii="仿宋_GB2312" w:hAnsi="宋体" w:hint="eastAsia"/>
          <w:szCs w:val="28"/>
        </w:rPr>
        <w:t>标准从术语定义、基本要求、创作工作流程，从组建创作队伍、开展调研分析、确定主题方向、确定创作形式</w:t>
      </w:r>
      <w:r>
        <w:rPr>
          <w:rFonts w:ascii="仿宋_GB2312" w:hAnsi="宋体"/>
          <w:szCs w:val="28"/>
        </w:rPr>
        <w:t>、</w:t>
      </w:r>
      <w:r>
        <w:rPr>
          <w:rFonts w:ascii="仿宋_GB2312" w:hAnsi="宋体" w:hint="eastAsia"/>
          <w:szCs w:val="28"/>
        </w:rPr>
        <w:t>设计方案、制作样品、技术优化与定型到价值评估、宣传推广、评价改进等环节，构建了一套完整的农业科普文创作品创作工作体系，这种全链条的规范设计填补了农业科普领域文创作品创作工作的空白。地域特色与时代热点结合的选题方向，避免作品同质化，增</w:t>
      </w:r>
      <w:r>
        <w:rPr>
          <w:rFonts w:ascii="仿宋_GB2312" w:hAnsi="宋体" w:hint="eastAsia"/>
          <w:szCs w:val="28"/>
        </w:rPr>
        <w:lastRenderedPageBreak/>
        <w:t>强文化认同感，确保作品具有现实意义和传播时效性，提升社会价值。融合科技与文化要素，按载体特性划分为创意食品类、产品开发类、视觉设计类、数字媒体类四类并详细规定了各类别的创作要求和应用场景，这种分类不仅涵盖了传统的实物产品，还引入了数字化、互动式的新型创作形式。在技术创新与表现形式的突破上，标准鼓励使用AI、AR、VR、NFC等前沿技术对传统农业元素进行现代化、艺术化、多样化的表达，打破了传统创作工艺和审美观念的局限，这种技术与艺术的结合，不仅增强了作品的互动性和趣味性，还为观众带来了沉浸式的体验，使农业科普文创作品更加生动有趣，且符合社会发展与科技进步。强调用户需求导向和多渠道传播的重要性，通过构建新媒体矩阵和线下场景化体验相结合的推广方式，确保了农业科普文创作品能够覆盖更广泛的受众群体，提高了传播效果和社会影响力。建立评价反馈与动态优化机制，形成“创作—测试—推广—反馈—优化”的闭环管理，有效解决传统农业科普文创作品形式单一、传播效果弱、创作规范性不足等问题，为农业科普文创作品创作工作提供可操作的系统性规范，实现科普性、艺术性、实用性的有机统一。</w:t>
      </w:r>
    </w:p>
    <w:p w14:paraId="22FDFFE8" w14:textId="77777777" w:rsidR="00B54B8E" w:rsidRDefault="00000000" w:rsidP="00E452E4">
      <w:pPr>
        <w:pStyle w:val="BodyText2"/>
        <w:spacing w:after="0" w:line="560" w:lineRule="exact"/>
        <w:ind w:firstLine="640"/>
      </w:pPr>
      <w:r>
        <w:rPr>
          <w:rFonts w:hint="eastAsia"/>
        </w:rPr>
        <w:t>3.</w:t>
      </w:r>
      <w:r>
        <w:rPr>
          <w:rFonts w:hint="eastAsia"/>
        </w:rPr>
        <w:t>主体</w:t>
      </w:r>
      <w:r>
        <w:t>内容</w:t>
      </w:r>
    </w:p>
    <w:p w14:paraId="054F3B94" w14:textId="10A25BFB" w:rsidR="00B54B8E" w:rsidRDefault="008F53B7" w:rsidP="00E452E4">
      <w:pPr>
        <w:spacing w:line="560" w:lineRule="exact"/>
        <w:ind w:firstLine="640"/>
        <w:rPr>
          <w:rFonts w:ascii="仿宋_GB2312" w:hAnsi="宋体" w:hint="eastAsia"/>
          <w:szCs w:val="28"/>
        </w:rPr>
      </w:pPr>
      <w:r>
        <w:rPr>
          <w:rFonts w:ascii="仿宋_GB2312" w:hAnsi="宋体" w:hint="eastAsia"/>
          <w:szCs w:val="28"/>
        </w:rPr>
        <w:t>标准编制组</w:t>
      </w:r>
      <w:r w:rsidR="00000000">
        <w:rPr>
          <w:rFonts w:ascii="仿宋_GB2312" w:hAnsi="宋体" w:hint="eastAsia"/>
          <w:szCs w:val="28"/>
        </w:rPr>
        <w:t>在对收集的资料进行整理研究之后，2025年3月，</w:t>
      </w:r>
      <w:r>
        <w:rPr>
          <w:rFonts w:ascii="仿宋_GB2312" w:hAnsi="宋体" w:hint="eastAsia"/>
          <w:szCs w:val="28"/>
        </w:rPr>
        <w:t>标准编制组</w:t>
      </w:r>
      <w:r w:rsidR="00000000">
        <w:rPr>
          <w:rFonts w:ascii="仿宋_GB2312" w:hAnsi="宋体" w:hint="eastAsia"/>
          <w:szCs w:val="28"/>
        </w:rPr>
        <w:t>召开了标准编制会议，对标准的整体框架结构进行了研究，并对标准的关键性内容进行了初步探讨。经过研究，标准的主体内容确定为术语和定义、基本要求、工作流程及要求，明确了农业科普文创作品创作工作在组建创作队伍、开展调研分析、确定主题方向、确定创作形式、设计方案、制作样品、技术优化</w:t>
      </w:r>
      <w:r w:rsidR="00000000">
        <w:rPr>
          <w:rFonts w:ascii="仿宋_GB2312" w:hAnsi="宋体" w:hint="eastAsia"/>
          <w:szCs w:val="28"/>
        </w:rPr>
        <w:lastRenderedPageBreak/>
        <w:t>与定型、价值评估、宣传推广、评价改进等方面的具体要求。</w:t>
      </w:r>
    </w:p>
    <w:p w14:paraId="4BAD5D81" w14:textId="77777777" w:rsidR="00B54B8E" w:rsidRDefault="00000000">
      <w:pPr>
        <w:spacing w:beforeLines="50" w:before="156" w:afterLines="50" w:after="156" w:line="560" w:lineRule="exact"/>
        <w:ind w:firstLine="643"/>
        <w:outlineLvl w:val="1"/>
        <w:rPr>
          <w:rFonts w:ascii="楷体" w:eastAsia="楷体" w:hAnsi="楷体" w:cs="仿宋_GB2312" w:hint="eastAsia"/>
          <w:b/>
          <w:szCs w:val="28"/>
        </w:rPr>
      </w:pPr>
      <w:r>
        <w:rPr>
          <w:rFonts w:ascii="楷体" w:eastAsia="楷体" w:hAnsi="楷体" w:cs="仿宋_GB2312" w:hint="eastAsia"/>
          <w:b/>
          <w:szCs w:val="28"/>
        </w:rPr>
        <w:t>（四）调研及形成草案、征求意见稿</w:t>
      </w:r>
    </w:p>
    <w:p w14:paraId="54E8F54E" w14:textId="49204399" w:rsidR="00B54B8E" w:rsidRDefault="00000000" w:rsidP="00E452E4">
      <w:pPr>
        <w:spacing w:line="560" w:lineRule="exact"/>
        <w:ind w:firstLine="640"/>
        <w:rPr>
          <w:rFonts w:ascii="仿宋_GB2312" w:hAnsi="宋体" w:hint="eastAsia"/>
          <w:szCs w:val="28"/>
        </w:rPr>
      </w:pPr>
      <w:r>
        <w:rPr>
          <w:rFonts w:ascii="仿宋_GB2312" w:hAnsi="宋体" w:hint="eastAsia"/>
          <w:szCs w:val="28"/>
        </w:rPr>
        <w:t>标准筹备前期，</w:t>
      </w:r>
      <w:r w:rsidR="008F53B7">
        <w:rPr>
          <w:rFonts w:ascii="仿宋_GB2312" w:hAnsi="宋体" w:hint="eastAsia"/>
          <w:szCs w:val="28"/>
        </w:rPr>
        <w:t>标准编制组</w:t>
      </w:r>
      <w:r>
        <w:rPr>
          <w:rFonts w:ascii="仿宋_GB2312" w:hAnsi="宋体" w:hint="eastAsia"/>
          <w:szCs w:val="28"/>
        </w:rPr>
        <w:t>进行了广泛实地调研工作，深入</w:t>
      </w:r>
      <w:r>
        <w:rPr>
          <w:rFonts w:hAnsi="宋体" w:hint="eastAsia"/>
        </w:rPr>
        <w:t>韶关市、国家植物园、华南国家植物园、北京密云区、安徽长丰、河南省南阳市、广西百色</w:t>
      </w:r>
      <w:r>
        <w:rPr>
          <w:rFonts w:ascii="仿宋_GB2312" w:hAnsi="宋体" w:hint="eastAsia"/>
          <w:szCs w:val="28"/>
        </w:rPr>
        <w:t>等地进行调研，系统考察了各地农业科普文创作品的创作形式、内容设计、传播方式及市场反馈情况等工作，为本标准条款的制定提供了实践依据和数据支撑。</w:t>
      </w:r>
    </w:p>
    <w:p w14:paraId="7DC173E1" w14:textId="77777777" w:rsidR="00B54B8E" w:rsidRDefault="00000000" w:rsidP="00E452E4">
      <w:pPr>
        <w:spacing w:line="560" w:lineRule="exact"/>
        <w:ind w:firstLine="640"/>
        <w:rPr>
          <w:rFonts w:ascii="仿宋_GB2312" w:hAnsi="宋体" w:hint="eastAsia"/>
          <w:szCs w:val="28"/>
        </w:rPr>
      </w:pPr>
      <w:r>
        <w:rPr>
          <w:rFonts w:ascii="仿宋_GB2312" w:hAnsi="宋体" w:hint="eastAsia"/>
          <w:szCs w:val="28"/>
        </w:rPr>
        <w:t>在调研基础上，结合各起草单位的实践经验与专家意见，对农业科普文创作品创作工作的实践情况进行系统总结，广西壮族自治区亚热带作物研究所召集相关人员开展了标准研讨会，对主要内容进行了讨论并对项目的工作进行了部署和安排。</w:t>
      </w:r>
    </w:p>
    <w:p w14:paraId="01876DA3" w14:textId="77777777" w:rsidR="00B54B8E" w:rsidRDefault="00000000" w:rsidP="00E452E4">
      <w:pPr>
        <w:spacing w:line="560" w:lineRule="exact"/>
        <w:ind w:firstLine="640"/>
        <w:rPr>
          <w:rFonts w:ascii="仿宋_GB2312" w:hAnsi="宋体" w:hint="eastAsia"/>
          <w:szCs w:val="28"/>
        </w:rPr>
      </w:pPr>
      <w:r>
        <w:rPr>
          <w:rFonts w:ascii="仿宋_GB2312" w:hAnsi="宋体" w:hint="eastAsia"/>
          <w:szCs w:val="28"/>
        </w:rPr>
        <w:t>2025年3月～5月，在前期工作的基础之上，通过理清逻辑脉络，整合已有的参考资料中有关文创作品要求，并结合农业科普文创作品创作工作实际要求的基础上，按照简化、统一等原则编制完成团体标准</w:t>
      </w:r>
      <w:r>
        <w:rPr>
          <w:rFonts w:ascii="仿宋_GB2312" w:hint="eastAsia"/>
        </w:rPr>
        <w:t>《农业科普文创作品创作工作规范》</w:t>
      </w:r>
      <w:r>
        <w:rPr>
          <w:rFonts w:ascii="仿宋_GB2312" w:hAnsi="宋体" w:hint="eastAsia"/>
          <w:szCs w:val="28"/>
        </w:rPr>
        <w:t>（草案）。</w:t>
      </w:r>
    </w:p>
    <w:p w14:paraId="4385B319" w14:textId="7DB17B14" w:rsidR="00B54B8E" w:rsidRDefault="00000000" w:rsidP="00E452E4">
      <w:pPr>
        <w:spacing w:line="560" w:lineRule="exact"/>
        <w:ind w:firstLine="640"/>
        <w:jc w:val="left"/>
        <w:rPr>
          <w:rFonts w:ascii="仿宋_GB2312" w:hAnsi="宋体" w:hint="eastAsia"/>
          <w:szCs w:val="28"/>
        </w:rPr>
      </w:pPr>
      <w:r>
        <w:rPr>
          <w:rFonts w:ascii="仿宋_GB2312" w:hAnsi="宋体" w:hint="eastAsia"/>
          <w:szCs w:val="28"/>
        </w:rPr>
        <w:t>2025年6月～8月，标准起草工作组到植物园、研学基地、农业示范区、农科院所等</w:t>
      </w:r>
      <w:r>
        <w:rPr>
          <w:rFonts w:ascii="仿宋_GB2312" w:hAnsi="宋体"/>
          <w:szCs w:val="28"/>
        </w:rPr>
        <w:t>相关单位和科研机构进行调研，开展试验验证</w:t>
      </w:r>
      <w:r>
        <w:rPr>
          <w:rFonts w:ascii="仿宋_GB2312" w:hAnsi="宋体" w:hint="eastAsia"/>
          <w:szCs w:val="28"/>
        </w:rPr>
        <w:t>；并征求广西标准化协会、农业农村部科技发展中心、广西科学技术普及传播中心、云南省热带作物科学研究所</w:t>
      </w:r>
      <w:r>
        <w:rPr>
          <w:rFonts w:ascii="仿宋_GB2312" w:hAnsi="宋体"/>
          <w:szCs w:val="28"/>
        </w:rPr>
        <w:t>等</w:t>
      </w:r>
      <w:r>
        <w:rPr>
          <w:rFonts w:ascii="仿宋_GB2312" w:hAnsi="宋体" w:hint="eastAsia"/>
          <w:szCs w:val="28"/>
        </w:rPr>
        <w:t>单位</w:t>
      </w:r>
      <w:r>
        <w:rPr>
          <w:rFonts w:ascii="仿宋_GB2312" w:hAnsi="宋体"/>
          <w:szCs w:val="28"/>
        </w:rPr>
        <w:t>的</w:t>
      </w:r>
      <w:r>
        <w:rPr>
          <w:rFonts w:ascii="仿宋_GB2312" w:hAnsi="宋体" w:hint="eastAsia"/>
          <w:szCs w:val="28"/>
        </w:rPr>
        <w:t>意见，通过收集反馈了大量意见，</w:t>
      </w:r>
      <w:r w:rsidR="008F53B7">
        <w:rPr>
          <w:rFonts w:ascii="仿宋_GB2312" w:hAnsi="宋体" w:hint="eastAsia"/>
          <w:szCs w:val="28"/>
        </w:rPr>
        <w:t>标准编制组</w:t>
      </w:r>
      <w:r>
        <w:rPr>
          <w:rFonts w:ascii="仿宋_GB2312" w:hAnsi="宋体" w:hint="eastAsia"/>
          <w:szCs w:val="28"/>
        </w:rPr>
        <w:t>多次召开会议，对标准草案进行了反复修改和研究讨论。进一步讨论完善标准草案，形成团体标准</w:t>
      </w:r>
      <w:r>
        <w:rPr>
          <w:rFonts w:ascii="仿宋_GB2312" w:hint="eastAsia"/>
        </w:rPr>
        <w:t>《农业科普文创作品创作工作规范》</w:t>
      </w:r>
      <w:r>
        <w:rPr>
          <w:rFonts w:ascii="仿宋_GB2312" w:hAnsi="宋体" w:hint="eastAsia"/>
          <w:szCs w:val="28"/>
        </w:rPr>
        <w:t>（征求意见稿）和（征求意见稿）编制说明。</w:t>
      </w:r>
    </w:p>
    <w:p w14:paraId="7B34985A" w14:textId="77777777" w:rsidR="00B54B8E" w:rsidRDefault="00000000">
      <w:pPr>
        <w:ind w:firstLine="640"/>
        <w:jc w:val="left"/>
        <w:rPr>
          <w:rFonts w:ascii="仿宋_GB2312" w:hAnsi="宋体" w:hint="eastAsia"/>
          <w:szCs w:val="28"/>
        </w:rPr>
      </w:pPr>
      <w:r>
        <w:rPr>
          <w:noProof/>
        </w:rPr>
        <w:lastRenderedPageBreak/>
        <w:drawing>
          <wp:inline distT="0" distB="0" distL="114300" distR="114300" wp14:anchorId="2A2F745C" wp14:editId="798FB50D">
            <wp:extent cx="4511040" cy="3383280"/>
            <wp:effectExtent l="0" t="0" r="381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stretch>
                      <a:fillRect/>
                    </a:stretch>
                  </pic:blipFill>
                  <pic:spPr>
                    <a:xfrm>
                      <a:off x="0" y="0"/>
                      <a:ext cx="4511040" cy="3383280"/>
                    </a:xfrm>
                    <a:prstGeom prst="rect">
                      <a:avLst/>
                    </a:prstGeom>
                    <a:noFill/>
                    <a:ln>
                      <a:noFill/>
                    </a:ln>
                  </pic:spPr>
                </pic:pic>
              </a:graphicData>
            </a:graphic>
          </wp:inline>
        </w:drawing>
      </w:r>
    </w:p>
    <w:p w14:paraId="2BC5AAEF" w14:textId="4B8113E5" w:rsidR="00B54B8E" w:rsidRDefault="00000000">
      <w:pPr>
        <w:autoSpaceDE w:val="0"/>
        <w:autoSpaceDN w:val="0"/>
        <w:adjustRightInd w:val="0"/>
        <w:ind w:firstLineChars="0" w:firstLine="0"/>
        <w:jc w:val="center"/>
        <w:outlineLvl w:val="0"/>
        <w:rPr>
          <w:rFonts w:ascii="仿宋_GB2312" w:hAnsi="仿宋_GB2312" w:cs="仿宋_GB2312" w:hint="eastAsia"/>
          <w:bCs/>
          <w:sz w:val="28"/>
          <w:szCs w:val="28"/>
        </w:rPr>
      </w:pPr>
      <w:bookmarkStart w:id="0" w:name="_Toc526940083"/>
      <w:r>
        <w:rPr>
          <w:rFonts w:ascii="仿宋_GB2312" w:hAnsi="仿宋_GB2312" w:cs="仿宋_GB2312" w:hint="eastAsia"/>
          <w:bCs/>
          <w:sz w:val="28"/>
          <w:szCs w:val="28"/>
        </w:rPr>
        <w:t xml:space="preserve">图 </w:t>
      </w:r>
      <w:r w:rsidR="008F53B7">
        <w:rPr>
          <w:rFonts w:ascii="仿宋_GB2312" w:hAnsi="仿宋_GB2312" w:cs="仿宋_GB2312" w:hint="eastAsia"/>
          <w:sz w:val="28"/>
        </w:rPr>
        <w:t>标准编制组</w:t>
      </w:r>
      <w:r>
        <w:rPr>
          <w:rFonts w:ascii="仿宋_GB2312" w:hAnsi="仿宋_GB2312" w:cs="仿宋_GB2312" w:hint="eastAsia"/>
          <w:sz w:val="28"/>
        </w:rPr>
        <w:t>研究讨论修改标准草案</w:t>
      </w:r>
    </w:p>
    <w:p w14:paraId="593B5E93" w14:textId="77777777" w:rsidR="00B54B8E" w:rsidRDefault="00000000">
      <w:pPr>
        <w:autoSpaceDE w:val="0"/>
        <w:autoSpaceDN w:val="0"/>
        <w:adjustRightInd w:val="0"/>
        <w:ind w:firstLine="640"/>
        <w:jc w:val="left"/>
        <w:outlineLvl w:val="0"/>
        <w:rPr>
          <w:rFonts w:eastAsia="黑体"/>
          <w:bCs/>
          <w:szCs w:val="32"/>
        </w:rPr>
      </w:pPr>
      <w:r>
        <w:rPr>
          <w:rFonts w:eastAsia="黑体"/>
          <w:bCs/>
          <w:szCs w:val="32"/>
        </w:rPr>
        <w:t>四、</w:t>
      </w:r>
      <w:bookmarkEnd w:id="0"/>
      <w:r>
        <w:rPr>
          <w:rFonts w:eastAsia="黑体"/>
          <w:bCs/>
          <w:szCs w:val="32"/>
        </w:rPr>
        <w:t>制定标准的原则和依据，与现行法律、法规的关系，与有关国家标准、行业标准的协调情况</w:t>
      </w:r>
    </w:p>
    <w:p w14:paraId="55A81FBE" w14:textId="77777777" w:rsidR="00B54B8E" w:rsidRDefault="00000000">
      <w:pPr>
        <w:pStyle w:val="afd"/>
        <w:spacing w:line="560" w:lineRule="exact"/>
        <w:ind w:firstLine="643"/>
        <w:outlineLvl w:val="1"/>
        <w:rPr>
          <w:rFonts w:ascii="Times New Roman" w:eastAsia="仿宋"/>
          <w:b/>
          <w:bCs/>
          <w:sz w:val="32"/>
          <w:szCs w:val="32"/>
        </w:rPr>
      </w:pPr>
      <w:r>
        <w:rPr>
          <w:rFonts w:ascii="Times New Roman" w:eastAsia="仿宋"/>
          <w:b/>
          <w:bCs/>
          <w:sz w:val="32"/>
          <w:szCs w:val="32"/>
        </w:rPr>
        <w:t>（一）编制原则</w:t>
      </w:r>
    </w:p>
    <w:p w14:paraId="2DD69CE8" w14:textId="77777777" w:rsidR="00B54B8E" w:rsidRDefault="00000000">
      <w:pPr>
        <w:tabs>
          <w:tab w:val="center" w:pos="4201"/>
          <w:tab w:val="right" w:leader="dot" w:pos="9298"/>
        </w:tabs>
        <w:autoSpaceDE w:val="0"/>
        <w:autoSpaceDN w:val="0"/>
        <w:ind w:firstLine="643"/>
        <w:outlineLvl w:val="2"/>
        <w:rPr>
          <w:rFonts w:eastAsia="仿宋"/>
          <w:b/>
          <w:bCs/>
          <w:kern w:val="0"/>
          <w:szCs w:val="32"/>
        </w:rPr>
      </w:pPr>
      <w:r>
        <w:rPr>
          <w:rFonts w:eastAsia="仿宋"/>
          <w:b/>
          <w:bCs/>
          <w:kern w:val="0"/>
          <w:szCs w:val="32"/>
        </w:rPr>
        <w:t>1</w:t>
      </w:r>
      <w:r>
        <w:rPr>
          <w:rFonts w:eastAsia="仿宋" w:hint="eastAsia"/>
          <w:b/>
          <w:bCs/>
          <w:kern w:val="0"/>
          <w:szCs w:val="32"/>
        </w:rPr>
        <w:t>.</w:t>
      </w:r>
      <w:r>
        <w:rPr>
          <w:rFonts w:eastAsia="仿宋"/>
          <w:b/>
          <w:bCs/>
          <w:kern w:val="0"/>
          <w:szCs w:val="32"/>
        </w:rPr>
        <w:t>实用性原则</w:t>
      </w:r>
    </w:p>
    <w:p w14:paraId="1D4E44CE" w14:textId="42755BAC" w:rsidR="00B54B8E" w:rsidRDefault="00000000" w:rsidP="00423AB5">
      <w:pPr>
        <w:spacing w:line="560" w:lineRule="exact"/>
        <w:ind w:firstLine="640"/>
        <w:rPr>
          <w:rFonts w:ascii="仿宋_GB2312" w:hAnsi="宋体"/>
          <w:szCs w:val="28"/>
        </w:rPr>
      </w:pPr>
      <w:r>
        <w:rPr>
          <w:rFonts w:ascii="仿宋_GB2312" w:hAnsi="宋体" w:hint="eastAsia"/>
          <w:szCs w:val="28"/>
        </w:rPr>
        <w:t>本文件是在充分收集相关资料和文献，分析</w:t>
      </w:r>
      <w:r>
        <w:rPr>
          <w:rFonts w:ascii="仿宋_GB2312" w:hint="eastAsia"/>
        </w:rPr>
        <w:t>农业科普文创作品创作工作</w:t>
      </w:r>
      <w:r>
        <w:rPr>
          <w:rFonts w:ascii="仿宋_GB2312" w:hAnsi="宋体" w:hint="eastAsia"/>
          <w:szCs w:val="28"/>
        </w:rPr>
        <w:t>当前现状，在现有相关文创作品</w:t>
      </w:r>
      <w:r>
        <w:rPr>
          <w:rFonts w:ascii="仿宋_GB2312" w:hint="eastAsia"/>
        </w:rPr>
        <w:t>创作工作</w:t>
      </w:r>
      <w:r>
        <w:rPr>
          <w:rFonts w:ascii="仿宋_GB2312" w:hAnsi="宋体" w:hint="eastAsia"/>
          <w:szCs w:val="28"/>
        </w:rPr>
        <w:t>要求的基础上，结合</w:t>
      </w:r>
      <w:r w:rsidR="00C162DC">
        <w:rPr>
          <w:rFonts w:ascii="仿宋_GB2312" w:hAnsi="宋体" w:hint="eastAsia"/>
          <w:szCs w:val="28"/>
        </w:rPr>
        <w:t>标准编制组</w:t>
      </w:r>
      <w:r>
        <w:rPr>
          <w:rFonts w:ascii="仿宋_GB2312" w:hAnsi="宋体" w:hint="eastAsia"/>
          <w:szCs w:val="28"/>
        </w:rPr>
        <w:t>相关经验而总结起草的，符合当前</w:t>
      </w:r>
      <w:r>
        <w:rPr>
          <w:rFonts w:ascii="仿宋_GB2312" w:hint="eastAsia"/>
        </w:rPr>
        <w:t>农业科普文创作品创作工作</w:t>
      </w:r>
      <w:r>
        <w:rPr>
          <w:rFonts w:ascii="仿宋_GB2312" w:hAnsi="宋体" w:hint="eastAsia"/>
          <w:szCs w:val="28"/>
        </w:rPr>
        <w:t>发展的方向，具有较强的实用性和可操作性。</w:t>
      </w:r>
    </w:p>
    <w:p w14:paraId="5EB2421D" w14:textId="77777777" w:rsidR="00B54B8E" w:rsidRDefault="00000000" w:rsidP="00423AB5">
      <w:pPr>
        <w:tabs>
          <w:tab w:val="center" w:pos="4201"/>
          <w:tab w:val="right" w:leader="dot" w:pos="9298"/>
        </w:tabs>
        <w:autoSpaceDE w:val="0"/>
        <w:autoSpaceDN w:val="0"/>
        <w:spacing w:line="560" w:lineRule="exact"/>
        <w:ind w:firstLine="643"/>
        <w:outlineLvl w:val="2"/>
        <w:rPr>
          <w:rFonts w:eastAsia="仿宋"/>
          <w:b/>
          <w:bCs/>
          <w:kern w:val="0"/>
          <w:szCs w:val="32"/>
        </w:rPr>
      </w:pPr>
      <w:r>
        <w:rPr>
          <w:rFonts w:eastAsia="仿宋" w:hint="eastAsia"/>
          <w:b/>
          <w:bCs/>
          <w:kern w:val="0"/>
          <w:szCs w:val="32"/>
        </w:rPr>
        <w:t>2.</w:t>
      </w:r>
      <w:r>
        <w:rPr>
          <w:rFonts w:eastAsia="仿宋" w:hint="eastAsia"/>
          <w:b/>
          <w:bCs/>
          <w:kern w:val="0"/>
          <w:szCs w:val="32"/>
        </w:rPr>
        <w:t>协调性原则</w:t>
      </w:r>
    </w:p>
    <w:p w14:paraId="779F43F9" w14:textId="77777777" w:rsidR="00B54B8E" w:rsidRDefault="00000000" w:rsidP="00423AB5">
      <w:pPr>
        <w:spacing w:line="560" w:lineRule="exact"/>
        <w:ind w:firstLine="640"/>
        <w:rPr>
          <w:rFonts w:ascii="仿宋_GB2312" w:hAnsi="宋体"/>
          <w:szCs w:val="28"/>
        </w:rPr>
      </w:pPr>
      <w:r>
        <w:rPr>
          <w:rFonts w:ascii="仿宋_GB2312" w:hAnsi="宋体" w:hint="eastAsia"/>
          <w:szCs w:val="28"/>
        </w:rPr>
        <w:t>本文件编写过程中注意了与</w:t>
      </w:r>
      <w:r>
        <w:rPr>
          <w:rFonts w:ascii="仿宋_GB2312" w:hint="eastAsia"/>
        </w:rPr>
        <w:t>农业科普文创作品创作工作</w:t>
      </w:r>
      <w:r>
        <w:rPr>
          <w:rFonts w:ascii="仿宋_GB2312" w:hAnsi="宋体" w:hint="eastAsia"/>
          <w:szCs w:val="28"/>
        </w:rPr>
        <w:t>相关法律法规的协调问题，在内容上与现行法律法规、标准协调一致。</w:t>
      </w:r>
    </w:p>
    <w:p w14:paraId="6A601E64" w14:textId="77777777" w:rsidR="00C162DC" w:rsidRDefault="00C162DC" w:rsidP="00423AB5">
      <w:pPr>
        <w:spacing w:line="560" w:lineRule="exact"/>
        <w:ind w:firstLine="640"/>
        <w:rPr>
          <w:rFonts w:ascii="仿宋_GB2312" w:hAnsi="宋体" w:hint="eastAsia"/>
          <w:szCs w:val="28"/>
        </w:rPr>
      </w:pPr>
    </w:p>
    <w:p w14:paraId="33FFA7CF" w14:textId="77777777" w:rsidR="00B54B8E" w:rsidRDefault="00000000" w:rsidP="00423AB5">
      <w:pPr>
        <w:tabs>
          <w:tab w:val="center" w:pos="4201"/>
          <w:tab w:val="right" w:leader="dot" w:pos="9298"/>
        </w:tabs>
        <w:autoSpaceDE w:val="0"/>
        <w:autoSpaceDN w:val="0"/>
        <w:spacing w:line="560" w:lineRule="exact"/>
        <w:ind w:firstLine="643"/>
        <w:outlineLvl w:val="2"/>
        <w:rPr>
          <w:rFonts w:eastAsia="仿宋"/>
          <w:b/>
          <w:bCs/>
          <w:kern w:val="0"/>
          <w:szCs w:val="32"/>
        </w:rPr>
      </w:pPr>
      <w:r>
        <w:rPr>
          <w:rFonts w:eastAsia="仿宋" w:hint="eastAsia"/>
          <w:b/>
          <w:bCs/>
          <w:kern w:val="0"/>
          <w:szCs w:val="32"/>
        </w:rPr>
        <w:lastRenderedPageBreak/>
        <w:t>3.</w:t>
      </w:r>
      <w:r>
        <w:rPr>
          <w:rFonts w:eastAsia="仿宋" w:hint="eastAsia"/>
          <w:b/>
          <w:bCs/>
          <w:kern w:val="0"/>
          <w:szCs w:val="32"/>
        </w:rPr>
        <w:t>规范性原则</w:t>
      </w:r>
    </w:p>
    <w:p w14:paraId="71D58FE1" w14:textId="77777777" w:rsidR="00B54B8E" w:rsidRDefault="00000000" w:rsidP="00423AB5">
      <w:pPr>
        <w:spacing w:line="560" w:lineRule="exact"/>
        <w:ind w:firstLine="640"/>
        <w:rPr>
          <w:rFonts w:ascii="仿宋_GB2312" w:hAnsi="宋体" w:hint="eastAsia"/>
          <w:szCs w:val="28"/>
        </w:rPr>
      </w:pPr>
      <w:r>
        <w:rPr>
          <w:rFonts w:ascii="仿宋_GB2312" w:hAnsi="宋体" w:hint="eastAsia"/>
          <w:szCs w:val="28"/>
        </w:rPr>
        <w:t>本文件严格参照GB/T 1.1—2020《</w:t>
      </w:r>
      <w:proofErr w:type="gramStart"/>
      <w:r>
        <w:rPr>
          <w:rFonts w:ascii="仿宋_GB2312" w:hAnsi="宋体" w:hint="eastAsia"/>
          <w:szCs w:val="28"/>
        </w:rPr>
        <w:t>标准化工作导则  第</w:t>
      </w:r>
      <w:proofErr w:type="gramEnd"/>
      <w:r>
        <w:rPr>
          <w:rFonts w:ascii="仿宋_GB2312" w:hAnsi="宋体" w:hint="eastAsia"/>
          <w:szCs w:val="28"/>
        </w:rPr>
        <w:t>1部分：标准化文件的结构和起草规则》编写本标准的内容，保证标准的编写质量。</w:t>
      </w:r>
    </w:p>
    <w:p w14:paraId="28FDA938" w14:textId="77777777" w:rsidR="00B54B8E" w:rsidRDefault="00000000" w:rsidP="00423AB5">
      <w:pPr>
        <w:tabs>
          <w:tab w:val="center" w:pos="4201"/>
          <w:tab w:val="right" w:leader="dot" w:pos="9298"/>
        </w:tabs>
        <w:autoSpaceDE w:val="0"/>
        <w:autoSpaceDN w:val="0"/>
        <w:spacing w:line="560" w:lineRule="exact"/>
        <w:ind w:firstLine="643"/>
        <w:outlineLvl w:val="2"/>
        <w:rPr>
          <w:rFonts w:eastAsia="仿宋"/>
          <w:b/>
          <w:bCs/>
          <w:kern w:val="0"/>
          <w:szCs w:val="32"/>
        </w:rPr>
      </w:pPr>
      <w:r>
        <w:rPr>
          <w:rFonts w:eastAsia="仿宋" w:hint="eastAsia"/>
          <w:b/>
          <w:bCs/>
          <w:kern w:val="0"/>
          <w:szCs w:val="32"/>
        </w:rPr>
        <w:t>4.</w:t>
      </w:r>
      <w:r>
        <w:rPr>
          <w:rFonts w:eastAsia="仿宋" w:hint="eastAsia"/>
          <w:b/>
          <w:bCs/>
          <w:kern w:val="0"/>
          <w:szCs w:val="32"/>
        </w:rPr>
        <w:t>前瞻性原则</w:t>
      </w:r>
    </w:p>
    <w:p w14:paraId="26519433" w14:textId="77777777" w:rsidR="00B54B8E" w:rsidRDefault="00000000" w:rsidP="00423AB5">
      <w:pPr>
        <w:spacing w:line="560" w:lineRule="exact"/>
        <w:ind w:firstLine="640"/>
        <w:rPr>
          <w:rFonts w:ascii="仿宋_GB2312" w:hAnsi="宋体" w:hint="eastAsia"/>
          <w:szCs w:val="28"/>
        </w:rPr>
      </w:pPr>
      <w:r>
        <w:rPr>
          <w:rFonts w:ascii="仿宋_GB2312" w:hAnsi="宋体" w:hint="eastAsia"/>
          <w:szCs w:val="28"/>
        </w:rPr>
        <w:t>本文件在兼顾当前</w:t>
      </w:r>
      <w:r>
        <w:rPr>
          <w:rFonts w:ascii="仿宋_GB2312" w:hint="eastAsia"/>
        </w:rPr>
        <w:t>农业科普文创作品创作工作</w:t>
      </w:r>
      <w:r>
        <w:rPr>
          <w:rFonts w:ascii="仿宋_GB2312" w:hAnsi="宋体" w:hint="eastAsia"/>
          <w:szCs w:val="28"/>
        </w:rPr>
        <w:t>现实情况的同时，还考虑到了</w:t>
      </w:r>
      <w:r>
        <w:rPr>
          <w:rFonts w:ascii="仿宋_GB2312" w:hint="eastAsia"/>
        </w:rPr>
        <w:t>农业科普文创作品创作工作</w:t>
      </w:r>
      <w:r>
        <w:rPr>
          <w:rFonts w:ascii="仿宋_GB2312" w:hAnsi="宋体" w:hint="eastAsia"/>
          <w:szCs w:val="28"/>
        </w:rPr>
        <w:t>快速发展的趋势和需要，在标准中体现了个别特色性、前瞻性和先进性条款，作为对</w:t>
      </w:r>
      <w:r>
        <w:rPr>
          <w:rFonts w:ascii="仿宋_GB2312" w:hint="eastAsia"/>
        </w:rPr>
        <w:t>农业科普文创作品创作工作</w:t>
      </w:r>
      <w:r>
        <w:rPr>
          <w:rFonts w:ascii="仿宋_GB2312" w:hAnsi="宋体" w:hint="eastAsia"/>
          <w:szCs w:val="28"/>
        </w:rPr>
        <w:t>发展的指导。</w:t>
      </w:r>
    </w:p>
    <w:p w14:paraId="22AF2D9D" w14:textId="77777777" w:rsidR="00B54B8E" w:rsidRDefault="00000000" w:rsidP="00423AB5">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（二）编制依据</w:t>
      </w:r>
    </w:p>
    <w:p w14:paraId="3575A5A5" w14:textId="6FF043BD" w:rsidR="00B54B8E" w:rsidRDefault="00000000" w:rsidP="00423AB5">
      <w:pPr>
        <w:spacing w:line="560" w:lineRule="exact"/>
        <w:ind w:firstLine="640"/>
        <w:rPr>
          <w:rFonts w:ascii="仿宋_GB2312" w:hAnsi="宋体" w:hint="eastAsia"/>
          <w:szCs w:val="28"/>
        </w:rPr>
      </w:pPr>
      <w:r>
        <w:rPr>
          <w:rFonts w:ascii="仿宋_GB2312" w:hAnsi="宋体" w:hint="eastAsia"/>
          <w:szCs w:val="28"/>
        </w:rPr>
        <w:t>本标准严格按照</w:t>
      </w:r>
      <w:r>
        <w:rPr>
          <w:rFonts w:eastAsia="仿宋"/>
          <w:szCs w:val="32"/>
        </w:rPr>
        <w:t>GB/T 1.1—2020</w:t>
      </w:r>
      <w:r>
        <w:rPr>
          <w:rFonts w:ascii="仿宋_GB2312" w:hAnsi="宋体" w:hint="eastAsia"/>
          <w:szCs w:val="28"/>
        </w:rPr>
        <w:t>《</w:t>
      </w:r>
      <w:proofErr w:type="gramStart"/>
      <w:r>
        <w:rPr>
          <w:rFonts w:ascii="仿宋_GB2312" w:hAnsi="宋体" w:hint="eastAsia"/>
          <w:szCs w:val="28"/>
        </w:rPr>
        <w:t xml:space="preserve">标准化工作导则 </w:t>
      </w:r>
      <w:r>
        <w:rPr>
          <w:rFonts w:eastAsia="仿宋"/>
          <w:szCs w:val="32"/>
        </w:rPr>
        <w:t xml:space="preserve"> </w:t>
      </w:r>
      <w:r>
        <w:rPr>
          <w:rFonts w:ascii="仿宋_GB2312" w:hAnsi="宋体" w:hint="eastAsia"/>
          <w:szCs w:val="28"/>
        </w:rPr>
        <w:t>第</w:t>
      </w:r>
      <w:proofErr w:type="gramEnd"/>
      <w:r>
        <w:rPr>
          <w:rFonts w:ascii="仿宋_GB2312" w:hAnsi="宋体" w:hint="eastAsia"/>
          <w:szCs w:val="28"/>
        </w:rPr>
        <w:t>1部分：标准化文件的结构和起草规则》的规则起草，标准主要内容参考相关标准文件并结合起草单位的相关经验和实践验证情况总结进行起草。</w:t>
      </w:r>
    </w:p>
    <w:p w14:paraId="7D607AF6" w14:textId="77777777" w:rsidR="00B54B8E" w:rsidRDefault="00000000" w:rsidP="00423AB5">
      <w:pPr>
        <w:spacing w:line="560" w:lineRule="exact"/>
        <w:ind w:firstLine="640"/>
        <w:rPr>
          <w:rFonts w:ascii="仿宋_GB2312" w:hAnsi="宋体" w:hint="eastAsia"/>
          <w:b/>
          <w:bCs/>
          <w:szCs w:val="32"/>
        </w:rPr>
      </w:pPr>
      <w:r>
        <w:rPr>
          <w:rFonts w:ascii="仿宋_GB2312" w:hAnsi="宋体" w:hint="eastAsia"/>
          <w:szCs w:val="32"/>
          <w:lang w:val="zh-CN"/>
        </w:rPr>
        <w:t>广西热作所内的热作所（东盟）亚热带植物园是全国科普教育基地、全国热带作物科普基地、广西热作所中小学劳动教育实践基地、南宁市中小学劳动教育实践基地。</w:t>
      </w:r>
      <w:r>
        <w:rPr>
          <w:rFonts w:ascii="仿宋_GB2312" w:hAnsi="宋体" w:hint="eastAsia"/>
          <w:szCs w:val="32"/>
        </w:rPr>
        <w:t>且</w:t>
      </w:r>
      <w:r>
        <w:rPr>
          <w:rFonts w:ascii="仿宋_GB2312" w:hAnsi="宋体" w:hint="eastAsia"/>
          <w:szCs w:val="32"/>
          <w:lang w:val="zh-CN"/>
        </w:rPr>
        <w:t>拥有一支专业从事亚热带植物科普创新研究的团队，专业涵盖自然科学、社会科学等领域，在科普理论、科普创作、科普传播、科普活动等方面积累了较为丰富的理论和实践研究经验。凭借丰富的物种资源与创新方法，亚热带植物科普创新研究团队构建了包含网站、微信公众号、视频号在内的全媒体科普传播体系，累计发布原创科普内容吸引超5万人次阅读，科普短视频观看量突破6万，有一定的科普研究、科普作品创作基础。广西热作所主持或参与制定制订、</w:t>
      </w:r>
      <w:r>
        <w:rPr>
          <w:rFonts w:ascii="仿宋_GB2312" w:hAnsi="宋体" w:hint="eastAsia"/>
          <w:szCs w:val="32"/>
          <w:lang w:val="zh-CN"/>
        </w:rPr>
        <w:lastRenderedPageBreak/>
        <w:t>修订标准50余项，有一定的标准化工作经验。</w:t>
      </w:r>
      <w:r>
        <w:rPr>
          <w:rFonts w:ascii="仿宋_GB2312" w:hAnsi="宋体" w:hint="eastAsia"/>
          <w:b/>
          <w:bCs/>
          <w:szCs w:val="32"/>
          <w:lang w:val="zh-CN"/>
        </w:rPr>
        <w:t>在由广西热作所承办的2024年野生动植物保护宣传月暨广西热作所“守护种苗”主题系列活动中首次推出植物园主题文创产品，在活动中广受欢迎，具有一定的科普文创作品创作</w:t>
      </w:r>
      <w:r>
        <w:rPr>
          <w:rFonts w:ascii="仿宋_GB2312" w:hAnsi="宋体" w:hint="eastAsia"/>
          <w:b/>
          <w:bCs/>
          <w:szCs w:val="32"/>
        </w:rPr>
        <w:t>工作</w:t>
      </w:r>
      <w:r>
        <w:rPr>
          <w:rFonts w:ascii="仿宋_GB2312" w:hAnsi="宋体" w:hint="eastAsia"/>
          <w:b/>
          <w:bCs/>
          <w:szCs w:val="32"/>
          <w:lang w:val="zh-CN"/>
        </w:rPr>
        <w:t>经验，</w:t>
      </w:r>
      <w:r>
        <w:rPr>
          <w:rFonts w:ascii="仿宋_GB2312" w:hAnsi="宋体" w:hint="eastAsia"/>
          <w:b/>
          <w:bCs/>
          <w:szCs w:val="32"/>
        </w:rPr>
        <w:t>推出的《种下安全基业》种子文创作品，在自治区2025年总体国家安全观文创展进行展出。</w:t>
      </w:r>
    </w:p>
    <w:p w14:paraId="795A2F44" w14:textId="77777777" w:rsidR="00B54B8E" w:rsidRDefault="00000000">
      <w:pPr>
        <w:ind w:firstLineChars="0" w:firstLine="0"/>
        <w:jc w:val="center"/>
      </w:pPr>
      <w:r>
        <w:rPr>
          <w:noProof/>
        </w:rPr>
        <w:drawing>
          <wp:inline distT="0" distB="0" distL="114300" distR="114300" wp14:anchorId="1921A671" wp14:editId="3AFAF420">
            <wp:extent cx="2962910" cy="3726815"/>
            <wp:effectExtent l="0" t="0" r="0"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9"/>
                    <a:srcRect b="5673"/>
                    <a:stretch>
                      <a:fillRect/>
                    </a:stretch>
                  </pic:blipFill>
                  <pic:spPr>
                    <a:xfrm>
                      <a:off x="0" y="0"/>
                      <a:ext cx="2962910" cy="3726815"/>
                    </a:xfrm>
                    <a:prstGeom prst="rect">
                      <a:avLst/>
                    </a:prstGeom>
                    <a:noFill/>
                    <a:ln>
                      <a:noFill/>
                    </a:ln>
                  </pic:spPr>
                </pic:pic>
              </a:graphicData>
            </a:graphic>
          </wp:inline>
        </w:drawing>
      </w:r>
    </w:p>
    <w:p w14:paraId="13D4464E" w14:textId="77777777" w:rsidR="00B54B8E" w:rsidRDefault="00000000">
      <w:pPr>
        <w:ind w:firstLineChars="0" w:firstLine="0"/>
        <w:jc w:val="center"/>
        <w:rPr>
          <w:rFonts w:ascii="仿宋_GB2312" w:hAnsi="宋体" w:hint="eastAsia"/>
          <w:sz w:val="28"/>
          <w:szCs w:val="28"/>
        </w:rPr>
      </w:pPr>
      <w:r>
        <w:rPr>
          <w:rFonts w:hint="eastAsia"/>
          <w:sz w:val="28"/>
          <w:szCs w:val="22"/>
        </w:rPr>
        <w:t>图</w:t>
      </w:r>
      <w:r>
        <w:rPr>
          <w:rFonts w:hint="eastAsia"/>
          <w:sz w:val="28"/>
          <w:szCs w:val="22"/>
        </w:rPr>
        <w:t xml:space="preserve"> </w:t>
      </w:r>
      <w:r>
        <w:rPr>
          <w:rFonts w:ascii="仿宋_GB2312" w:hAnsi="宋体" w:hint="eastAsia"/>
          <w:sz w:val="28"/>
          <w:szCs w:val="28"/>
          <w:lang w:val="zh-CN"/>
        </w:rPr>
        <w:t>广西热作所内的热作所（东盟）亚热带植物园</w:t>
      </w:r>
      <w:r>
        <w:rPr>
          <w:rFonts w:ascii="仿宋_GB2312" w:hAnsi="宋体" w:hint="eastAsia"/>
          <w:sz w:val="28"/>
          <w:szCs w:val="28"/>
        </w:rPr>
        <w:t>文创作品</w:t>
      </w:r>
    </w:p>
    <w:p w14:paraId="5199E8E4" w14:textId="77777777" w:rsidR="00B54B8E" w:rsidRDefault="00000000">
      <w:pPr>
        <w:ind w:firstLineChars="0" w:firstLine="0"/>
        <w:jc w:val="center"/>
        <w:rPr>
          <w:rFonts w:ascii="仿宋_GB2312" w:hAnsi="宋体" w:hint="eastAsia"/>
          <w:szCs w:val="32"/>
        </w:rPr>
      </w:pPr>
      <w:r>
        <w:rPr>
          <w:noProof/>
        </w:rPr>
        <w:lastRenderedPageBreak/>
        <w:drawing>
          <wp:inline distT="0" distB="0" distL="114300" distR="114300" wp14:anchorId="48743682" wp14:editId="2D5BECA0">
            <wp:extent cx="3108325" cy="3687445"/>
            <wp:effectExtent l="0" t="0" r="6350" b="825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10"/>
                    <a:stretch>
                      <a:fillRect/>
                    </a:stretch>
                  </pic:blipFill>
                  <pic:spPr>
                    <a:xfrm>
                      <a:off x="0" y="0"/>
                      <a:ext cx="3108325" cy="3687445"/>
                    </a:xfrm>
                    <a:prstGeom prst="rect">
                      <a:avLst/>
                    </a:prstGeom>
                    <a:noFill/>
                    <a:ln>
                      <a:noFill/>
                    </a:ln>
                  </pic:spPr>
                </pic:pic>
              </a:graphicData>
            </a:graphic>
          </wp:inline>
        </w:drawing>
      </w:r>
    </w:p>
    <w:p w14:paraId="18884268" w14:textId="77777777" w:rsidR="00B54B8E" w:rsidRDefault="00000000">
      <w:pPr>
        <w:widowControl/>
        <w:tabs>
          <w:tab w:val="center" w:pos="4201"/>
          <w:tab w:val="right" w:leader="dot" w:pos="9298"/>
        </w:tabs>
        <w:autoSpaceDE w:val="0"/>
        <w:autoSpaceDN w:val="0"/>
        <w:spacing w:line="560" w:lineRule="exact"/>
        <w:ind w:firstLineChars="0" w:firstLine="0"/>
        <w:jc w:val="center"/>
        <w:outlineLvl w:val="1"/>
        <w:rPr>
          <w:rFonts w:ascii="仿宋_GB2312" w:hAnsi="仿宋_GB2312" w:cs="仿宋_GB2312" w:hint="eastAsia"/>
          <w:kern w:val="0"/>
          <w:sz w:val="28"/>
          <w:szCs w:val="28"/>
        </w:rPr>
      </w:pPr>
      <w:r>
        <w:rPr>
          <w:rFonts w:ascii="仿宋_GB2312" w:hAnsi="仿宋_GB2312" w:cs="仿宋_GB2312" w:hint="eastAsia"/>
          <w:kern w:val="0"/>
          <w:sz w:val="28"/>
          <w:szCs w:val="28"/>
        </w:rPr>
        <w:t>图 在自治区2025年总体国家安全观文创展展出的植物园文创作品</w:t>
      </w:r>
    </w:p>
    <w:p w14:paraId="3E683F83" w14:textId="77777777" w:rsidR="00B54B8E" w:rsidRDefault="00B54B8E">
      <w:pPr>
        <w:widowControl/>
        <w:tabs>
          <w:tab w:val="center" w:pos="4201"/>
          <w:tab w:val="right" w:leader="dot" w:pos="9298"/>
        </w:tabs>
        <w:autoSpaceDE w:val="0"/>
        <w:autoSpaceDN w:val="0"/>
        <w:spacing w:line="560" w:lineRule="exact"/>
        <w:ind w:firstLine="643"/>
        <w:outlineLvl w:val="1"/>
        <w:rPr>
          <w:rFonts w:eastAsia="仿宋"/>
          <w:b/>
          <w:bCs/>
          <w:kern w:val="0"/>
          <w:szCs w:val="32"/>
        </w:rPr>
      </w:pPr>
    </w:p>
    <w:p w14:paraId="4059531D" w14:textId="77777777" w:rsidR="00B54B8E" w:rsidRDefault="00000000">
      <w:pPr>
        <w:widowControl/>
        <w:tabs>
          <w:tab w:val="center" w:pos="4201"/>
          <w:tab w:val="right" w:leader="dot" w:pos="9298"/>
        </w:tabs>
        <w:autoSpaceDE w:val="0"/>
        <w:autoSpaceDN w:val="0"/>
        <w:spacing w:line="560" w:lineRule="exact"/>
        <w:ind w:firstLineChars="0" w:firstLine="0"/>
        <w:jc w:val="center"/>
        <w:outlineLvl w:val="1"/>
        <w:rPr>
          <w:rFonts w:ascii="仿宋_GB2312" w:hAnsi="仿宋_GB2312" w:cs="仿宋_GB2312"/>
          <w:sz w:val="28"/>
          <w:szCs w:val="28"/>
          <w:lang w:val="zh-CN"/>
        </w:rPr>
      </w:pPr>
      <w:r>
        <w:rPr>
          <w:rFonts w:ascii="仿宋_GB2312" w:hAnsi="仿宋_GB2312" w:cs="仿宋_GB2312" w:hint="eastAsia"/>
          <w:noProof/>
          <w:sz w:val="28"/>
          <w:szCs w:val="22"/>
        </w:rPr>
        <w:drawing>
          <wp:anchor distT="0" distB="0" distL="114300" distR="114300" simplePos="0" relativeHeight="251659264" behindDoc="0" locked="0" layoutInCell="1" allowOverlap="1" wp14:anchorId="3A916FF8" wp14:editId="78815F9F">
            <wp:simplePos x="0" y="0"/>
            <wp:positionH relativeFrom="column">
              <wp:posOffset>840105</wp:posOffset>
            </wp:positionH>
            <wp:positionV relativeFrom="paragraph">
              <wp:posOffset>109220</wp:posOffset>
            </wp:positionV>
            <wp:extent cx="3979545" cy="2984500"/>
            <wp:effectExtent l="0" t="0" r="1905" b="6350"/>
            <wp:wrapTopAndBottom/>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1"/>
                    <a:stretch>
                      <a:fillRect/>
                    </a:stretch>
                  </pic:blipFill>
                  <pic:spPr>
                    <a:xfrm>
                      <a:off x="0" y="0"/>
                      <a:ext cx="3979545" cy="2984500"/>
                    </a:xfrm>
                    <a:prstGeom prst="rect">
                      <a:avLst/>
                    </a:prstGeom>
                    <a:noFill/>
                    <a:ln>
                      <a:noFill/>
                    </a:ln>
                  </pic:spPr>
                </pic:pic>
              </a:graphicData>
            </a:graphic>
          </wp:anchor>
        </w:drawing>
      </w:r>
      <w:r>
        <w:rPr>
          <w:rFonts w:ascii="仿宋_GB2312" w:hAnsi="仿宋_GB2312" w:cs="仿宋_GB2312" w:hint="eastAsia"/>
          <w:kern w:val="0"/>
          <w:sz w:val="28"/>
          <w:szCs w:val="28"/>
        </w:rPr>
        <w:t xml:space="preserve">图 </w:t>
      </w:r>
      <w:r>
        <w:rPr>
          <w:rFonts w:ascii="仿宋_GB2312" w:hAnsi="仿宋_GB2312" w:cs="仿宋_GB2312" w:hint="eastAsia"/>
          <w:sz w:val="28"/>
          <w:szCs w:val="28"/>
          <w:lang w:val="zh-CN"/>
        </w:rPr>
        <w:t>植物园主题文创产品在活动中广受欢迎</w:t>
      </w:r>
    </w:p>
    <w:p w14:paraId="2EE429CB" w14:textId="77777777" w:rsidR="00423AB5" w:rsidRDefault="00423AB5">
      <w:pPr>
        <w:widowControl/>
        <w:tabs>
          <w:tab w:val="center" w:pos="4201"/>
          <w:tab w:val="right" w:leader="dot" w:pos="9298"/>
        </w:tabs>
        <w:autoSpaceDE w:val="0"/>
        <w:autoSpaceDN w:val="0"/>
        <w:spacing w:line="560" w:lineRule="exact"/>
        <w:ind w:firstLineChars="0" w:firstLine="0"/>
        <w:jc w:val="center"/>
        <w:outlineLvl w:val="1"/>
        <w:rPr>
          <w:rFonts w:ascii="仿宋_GB2312" w:hAnsi="仿宋_GB2312" w:cs="仿宋_GB2312" w:hint="eastAsia"/>
          <w:kern w:val="0"/>
          <w:sz w:val="28"/>
          <w:szCs w:val="28"/>
        </w:rPr>
      </w:pPr>
    </w:p>
    <w:p w14:paraId="3DD66729" w14:textId="77777777" w:rsidR="00B54B8E" w:rsidRDefault="00000000">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lastRenderedPageBreak/>
        <w:t>（三）与现行法律、法规的关系，与有关国家标准、行业标准的协调情况</w:t>
      </w:r>
    </w:p>
    <w:p w14:paraId="654071C0" w14:textId="77777777" w:rsidR="00B54B8E" w:rsidRPr="00423AB5" w:rsidRDefault="00000000" w:rsidP="00423AB5">
      <w:pPr>
        <w:spacing w:line="560" w:lineRule="exact"/>
        <w:ind w:firstLine="640"/>
        <w:rPr>
          <w:rFonts w:ascii="仿宋_GB2312" w:hAnsi="仿宋" w:hint="eastAsia"/>
          <w:szCs w:val="28"/>
        </w:rPr>
      </w:pPr>
      <w:r w:rsidRPr="00423AB5">
        <w:rPr>
          <w:rFonts w:ascii="仿宋_GB2312" w:hAnsi="宋体" w:hint="eastAsia"/>
          <w:szCs w:val="28"/>
        </w:rPr>
        <w:t>本编制工作组承诺本标准内容与各项指标不违反相关法律法规要</w:t>
      </w:r>
      <w:r w:rsidRPr="00423AB5">
        <w:rPr>
          <w:rFonts w:ascii="仿宋_GB2312" w:hAnsi="仿宋" w:hint="eastAsia"/>
          <w:szCs w:val="28"/>
        </w:rPr>
        <w:t>求，且不低于国家强制性标准、推荐性国家标准和行业标准要求。</w:t>
      </w:r>
    </w:p>
    <w:p w14:paraId="7458B521" w14:textId="77777777" w:rsidR="00B54B8E" w:rsidRPr="00423AB5" w:rsidRDefault="00000000" w:rsidP="00423AB5">
      <w:pPr>
        <w:spacing w:line="560" w:lineRule="exact"/>
        <w:ind w:firstLine="640"/>
        <w:outlineLvl w:val="1"/>
        <w:rPr>
          <w:rFonts w:ascii="仿宋_GB2312" w:hAnsi="仿宋" w:hint="eastAsia"/>
          <w:szCs w:val="28"/>
        </w:rPr>
      </w:pPr>
      <w:r w:rsidRPr="00423AB5">
        <w:rPr>
          <w:rFonts w:ascii="仿宋_GB2312" w:hAnsi="仿宋" w:hint="eastAsia"/>
          <w:szCs w:val="28"/>
        </w:rPr>
        <w:t>经查阅，与“农业科普”“文创”相关的标准有：</w:t>
      </w:r>
      <w:r w:rsidRPr="00423AB5">
        <w:rPr>
          <w:rFonts w:ascii="仿宋_GB2312" w:hAnsi="宋体" w:hint="eastAsia"/>
          <w:szCs w:val="28"/>
        </w:rPr>
        <w:t>《</w:t>
      </w:r>
      <w:r w:rsidRPr="00423AB5">
        <w:rPr>
          <w:rFonts w:ascii="仿宋_GB2312" w:hint="eastAsia"/>
          <w:szCs w:val="28"/>
        </w:rPr>
        <w:t>DB3206/T 1070-</w:t>
      </w:r>
      <w:proofErr w:type="gramStart"/>
      <w:r w:rsidRPr="00423AB5">
        <w:rPr>
          <w:rFonts w:ascii="仿宋_GB2312" w:hint="eastAsia"/>
          <w:szCs w:val="28"/>
        </w:rPr>
        <w:t>2024</w:t>
      </w:r>
      <w:r w:rsidRPr="00423AB5">
        <w:rPr>
          <w:rFonts w:ascii="仿宋_GB2312" w:hAnsi="宋体" w:hint="eastAsia"/>
          <w:szCs w:val="28"/>
        </w:rPr>
        <w:t xml:space="preserve">  农业科普教育基地管理与服务规范</w:t>
      </w:r>
      <w:proofErr w:type="gramEnd"/>
      <w:r w:rsidRPr="00423AB5">
        <w:rPr>
          <w:rFonts w:ascii="仿宋_GB2312" w:hAnsi="宋体" w:hint="eastAsia"/>
          <w:szCs w:val="28"/>
        </w:rPr>
        <w:t>》《</w:t>
      </w:r>
      <w:r w:rsidRPr="00423AB5">
        <w:rPr>
          <w:rFonts w:ascii="仿宋_GB2312" w:hint="eastAsia"/>
          <w:szCs w:val="28"/>
        </w:rPr>
        <w:t xml:space="preserve">T/ZGSCJXH 2-2020 </w:t>
      </w:r>
      <w:r w:rsidRPr="00423AB5">
        <w:rPr>
          <w:rFonts w:ascii="仿宋_GB2312" w:hAnsi="宋体" w:hint="eastAsia"/>
          <w:szCs w:val="28"/>
        </w:rPr>
        <w:t>文创艺术品良好生产指南》《</w:t>
      </w:r>
      <w:r w:rsidRPr="00423AB5">
        <w:rPr>
          <w:rFonts w:ascii="仿宋_GB2312" w:hint="eastAsia"/>
          <w:szCs w:val="28"/>
        </w:rPr>
        <w:t>T/CDAS 014-2024</w:t>
      </w:r>
      <w:r w:rsidRPr="00423AB5">
        <w:rPr>
          <w:rFonts w:ascii="仿宋_GB2312" w:hAnsi="宋体" w:hint="eastAsia"/>
          <w:szCs w:val="28"/>
        </w:rPr>
        <w:t xml:space="preserve"> 科学文创产品通用设计指南》，</w:t>
      </w:r>
      <w:r w:rsidRPr="00423AB5">
        <w:rPr>
          <w:rFonts w:ascii="仿宋_GB2312" w:hAnsi="仿宋" w:hint="eastAsia"/>
          <w:szCs w:val="28"/>
        </w:rPr>
        <w:t>其中：</w:t>
      </w:r>
    </w:p>
    <w:p w14:paraId="0A299FCA" w14:textId="77777777" w:rsidR="00B54B8E" w:rsidRPr="00423AB5" w:rsidRDefault="00000000" w:rsidP="00423AB5">
      <w:pPr>
        <w:spacing w:line="560" w:lineRule="exact"/>
        <w:ind w:firstLine="640"/>
        <w:outlineLvl w:val="1"/>
        <w:rPr>
          <w:rFonts w:ascii="仿宋_GB2312" w:hAnsi="宋体" w:hint="eastAsia"/>
          <w:szCs w:val="28"/>
        </w:rPr>
      </w:pPr>
      <w:r w:rsidRPr="00423AB5">
        <w:rPr>
          <w:rFonts w:ascii="仿宋_GB2312" w:hint="eastAsia"/>
          <w:szCs w:val="28"/>
        </w:rPr>
        <w:t>1.《DB3206/T 1070-</w:t>
      </w:r>
      <w:proofErr w:type="gramStart"/>
      <w:r w:rsidRPr="00423AB5">
        <w:rPr>
          <w:rFonts w:ascii="仿宋_GB2312" w:hint="eastAsia"/>
          <w:szCs w:val="28"/>
        </w:rPr>
        <w:t xml:space="preserve">2024 </w:t>
      </w:r>
      <w:r w:rsidRPr="00423AB5">
        <w:rPr>
          <w:rFonts w:ascii="仿宋_GB2312" w:hAnsi="仿宋" w:hint="eastAsia"/>
          <w:szCs w:val="28"/>
        </w:rPr>
        <w:t xml:space="preserve"> 农业科普教育基地管理与服务规范</w:t>
      </w:r>
      <w:proofErr w:type="gramEnd"/>
      <w:r w:rsidRPr="00423AB5">
        <w:rPr>
          <w:rFonts w:ascii="仿宋_GB2312" w:hAnsi="仿宋" w:hint="eastAsia"/>
          <w:szCs w:val="28"/>
        </w:rPr>
        <w:t>》规定了农业科普教育基地管理与服务的总体原则、科普活动场所管理要求、人员要求、服</w:t>
      </w:r>
      <w:r w:rsidRPr="00423AB5">
        <w:rPr>
          <w:rFonts w:ascii="仿宋_GB2312" w:hAnsi="宋体" w:hint="eastAsia"/>
          <w:szCs w:val="28"/>
        </w:rPr>
        <w:t>务要求、安全要求、卫生要求及服务评价与改进，适用于农业科普教育基地的管理与服务，不适用于指导农业科普文创作品创作工作的相关工作；</w:t>
      </w:r>
    </w:p>
    <w:p w14:paraId="79E3B1F7" w14:textId="77777777" w:rsidR="00B54B8E" w:rsidRPr="00423AB5" w:rsidRDefault="00000000" w:rsidP="00423AB5">
      <w:pPr>
        <w:spacing w:line="560" w:lineRule="exact"/>
        <w:ind w:firstLine="640"/>
        <w:rPr>
          <w:rFonts w:ascii="仿宋_GB2312" w:hAnsi="宋体" w:hint="eastAsia"/>
          <w:szCs w:val="28"/>
        </w:rPr>
      </w:pPr>
      <w:r w:rsidRPr="00423AB5">
        <w:rPr>
          <w:rFonts w:ascii="仿宋_GB2312" w:hint="eastAsia"/>
          <w:szCs w:val="28"/>
        </w:rPr>
        <w:t>2.</w:t>
      </w:r>
      <w:r w:rsidRPr="00423AB5">
        <w:rPr>
          <w:rFonts w:ascii="仿宋_GB2312" w:hAnsi="宋体" w:hint="eastAsia"/>
          <w:szCs w:val="28"/>
        </w:rPr>
        <w:t>《</w:t>
      </w:r>
      <w:r w:rsidRPr="00423AB5">
        <w:rPr>
          <w:rFonts w:ascii="仿宋_GB2312" w:hint="eastAsia"/>
          <w:szCs w:val="28"/>
        </w:rPr>
        <w:t xml:space="preserve">T/ZGSCJXH 2-2020 </w:t>
      </w:r>
      <w:r w:rsidRPr="00423AB5">
        <w:rPr>
          <w:rFonts w:ascii="仿宋_GB2312" w:hAnsi="宋体" w:hint="eastAsia"/>
          <w:szCs w:val="28"/>
        </w:rPr>
        <w:t>文创艺术品良好生产指南》规定了生产企业的厂房设施、设备工具、生产流程、质量管理及追溯体系等要求，适用于设计、建造及生产全链条管理，没有涉及农业科普文创作品创作工作的要求、流程指导等，不适用于本标准。</w:t>
      </w:r>
    </w:p>
    <w:p w14:paraId="2F2F49AB" w14:textId="77777777" w:rsidR="00B54B8E" w:rsidRPr="00423AB5" w:rsidRDefault="00000000" w:rsidP="00423AB5">
      <w:pPr>
        <w:spacing w:line="560" w:lineRule="exact"/>
        <w:ind w:firstLine="640"/>
        <w:rPr>
          <w:rFonts w:ascii="仿宋_GB2312" w:hAnsi="宋体" w:hint="eastAsia"/>
          <w:szCs w:val="28"/>
        </w:rPr>
      </w:pPr>
      <w:r w:rsidRPr="00423AB5">
        <w:rPr>
          <w:rFonts w:ascii="仿宋_GB2312" w:hAnsi="宋体" w:hint="eastAsia"/>
          <w:szCs w:val="28"/>
        </w:rPr>
        <w:t>3.《</w:t>
      </w:r>
      <w:r w:rsidRPr="00423AB5">
        <w:rPr>
          <w:rFonts w:ascii="仿宋_GB2312" w:hint="eastAsia"/>
          <w:szCs w:val="28"/>
        </w:rPr>
        <w:t xml:space="preserve">T/CDAS 014-2024 </w:t>
      </w:r>
      <w:r w:rsidRPr="00423AB5">
        <w:rPr>
          <w:rFonts w:ascii="仿宋_GB2312" w:hAnsi="宋体" w:hint="eastAsia"/>
          <w:szCs w:val="28"/>
        </w:rPr>
        <w:t>科学文创产品通用设计指南》提供了科学文创产品设计的基本原则、设计流程、产品设计要素、营销推广、知识产权保护等方面的通用指南，适用于科学文创产品的设计。没有针对农业科普文创作品创作工作提出具体要求、流程指导等，不适用于本标准。</w:t>
      </w:r>
    </w:p>
    <w:p w14:paraId="4429DF31" w14:textId="77777777" w:rsidR="00B54B8E" w:rsidRPr="00423AB5" w:rsidRDefault="00000000" w:rsidP="00423AB5">
      <w:pPr>
        <w:autoSpaceDE w:val="0"/>
        <w:autoSpaceDN w:val="0"/>
        <w:adjustRightInd w:val="0"/>
        <w:spacing w:line="560" w:lineRule="exact"/>
        <w:ind w:firstLine="640"/>
        <w:jc w:val="left"/>
        <w:outlineLvl w:val="0"/>
        <w:rPr>
          <w:rFonts w:ascii="仿宋_GB2312" w:hAnsi="宋体" w:hint="eastAsia"/>
        </w:rPr>
      </w:pPr>
      <w:r w:rsidRPr="00423AB5">
        <w:rPr>
          <w:rFonts w:ascii="仿宋_GB2312" w:hAnsi="宋体" w:hint="eastAsia"/>
        </w:rPr>
        <w:t>上述标准主要针对农业科普教育基地、</w:t>
      </w:r>
      <w:r w:rsidRPr="00423AB5">
        <w:rPr>
          <w:rFonts w:ascii="仿宋_GB2312" w:hAnsi="宋体" w:hint="eastAsia"/>
          <w:szCs w:val="28"/>
        </w:rPr>
        <w:t>文创艺术品生产条</w:t>
      </w:r>
      <w:r w:rsidRPr="00423AB5">
        <w:rPr>
          <w:rFonts w:ascii="仿宋_GB2312" w:hAnsi="宋体" w:hint="eastAsia"/>
          <w:szCs w:val="28"/>
        </w:rPr>
        <w:lastRenderedPageBreak/>
        <w:t>件与科学文创通用设计等方面</w:t>
      </w:r>
      <w:r w:rsidRPr="00423AB5">
        <w:rPr>
          <w:rFonts w:ascii="仿宋_GB2312" w:hAnsi="宋体" w:hint="eastAsia"/>
        </w:rPr>
        <w:t>内容，</w:t>
      </w:r>
      <w:bookmarkStart w:id="1" w:name="_Toc526940084"/>
      <w:r w:rsidRPr="00423AB5">
        <w:rPr>
          <w:rFonts w:ascii="仿宋_GB2312" w:hAnsi="宋体" w:hint="eastAsia"/>
        </w:rPr>
        <w:t>均未对农业科普文创作品创作工作提出系统、具体的规范。本标准聚焦于农业科普文创作品创作工作这一细分领域，根据载体特性与传播场景，将创作形式划分为创意食品类、产品开发类、视觉设计类、数字媒体类四大类别，并在主题方向与内容创作中突出农业科普特色，是对现有标准体系的有效补充和完善。</w:t>
      </w:r>
    </w:p>
    <w:p w14:paraId="15642BE0" w14:textId="77777777" w:rsidR="00B54B8E" w:rsidRDefault="00000000">
      <w:pPr>
        <w:autoSpaceDE w:val="0"/>
        <w:autoSpaceDN w:val="0"/>
        <w:adjustRightInd w:val="0"/>
        <w:spacing w:beforeLines="50" w:before="156" w:afterLines="50" w:after="156" w:line="560" w:lineRule="exact"/>
        <w:ind w:firstLine="640"/>
        <w:jc w:val="left"/>
        <w:outlineLvl w:val="0"/>
        <w:rPr>
          <w:rFonts w:ascii="黑体" w:eastAsia="黑体" w:hAnsi="黑体" w:cs="仿宋_GB2312" w:hint="eastAsia"/>
          <w:szCs w:val="32"/>
        </w:rPr>
      </w:pPr>
      <w:r>
        <w:rPr>
          <w:rFonts w:ascii="黑体" w:eastAsia="黑体" w:hAnsi="黑体" w:cs="仿宋_GB2312" w:hint="eastAsia"/>
          <w:szCs w:val="32"/>
        </w:rPr>
        <w:t>五、</w:t>
      </w:r>
      <w:bookmarkEnd w:id="1"/>
      <w:r>
        <w:rPr>
          <w:rFonts w:ascii="黑体" w:eastAsia="黑体" w:hAnsi="黑体" w:cs="仿宋_GB2312" w:hint="eastAsia"/>
          <w:szCs w:val="32"/>
        </w:rPr>
        <w:t>主要条款的说明</w:t>
      </w:r>
    </w:p>
    <w:p w14:paraId="3EF3F862" w14:textId="77777777" w:rsidR="00B54B8E" w:rsidRDefault="00000000" w:rsidP="00423AB5">
      <w:pPr>
        <w:spacing w:line="560" w:lineRule="exact"/>
        <w:ind w:firstLine="640"/>
        <w:rPr>
          <w:rFonts w:ascii="仿宋_GB2312" w:hAnsi="宋体" w:hint="eastAsia"/>
          <w:szCs w:val="32"/>
          <w:lang w:val="zh-CN"/>
        </w:rPr>
      </w:pPr>
      <w:r>
        <w:rPr>
          <w:rFonts w:ascii="仿宋_GB2312" w:hAnsi="宋体" w:hint="eastAsia"/>
          <w:szCs w:val="32"/>
          <w:lang w:val="zh-CN"/>
        </w:rPr>
        <w:t>团体标准《农业科普文创作品创作工作规范》的主要章节内容包括：</w:t>
      </w:r>
      <w:r>
        <w:rPr>
          <w:rFonts w:ascii="仿宋_GB2312" w:hAnsi="宋体" w:hint="eastAsia"/>
          <w:szCs w:val="28"/>
        </w:rPr>
        <w:t>术语和定义、基本要求、工作流程及要求，明确了农业科普文创作品创作工作在组建创作队伍、开展调研分析、确定主题方向、确定创作形式、设计方案、制作样品、技术优化与定型、价值评估、宣传推广、评价改进等方面的具体要求。</w:t>
      </w:r>
      <w:r>
        <w:rPr>
          <w:rFonts w:ascii="仿宋_GB2312" w:hAnsi="宋体" w:hint="eastAsia"/>
          <w:szCs w:val="32"/>
          <w:lang w:val="zh-CN"/>
        </w:rPr>
        <w:t>适用于</w:t>
      </w:r>
      <w:r>
        <w:rPr>
          <w:rFonts w:ascii="仿宋_GB2312" w:hAnsi="宋体" w:hint="eastAsia"/>
          <w:szCs w:val="32"/>
        </w:rPr>
        <w:t>农业科普文创作品创作工作</w:t>
      </w:r>
      <w:r>
        <w:rPr>
          <w:rFonts w:ascii="仿宋_GB2312" w:hAnsi="宋体" w:hint="eastAsia"/>
          <w:szCs w:val="32"/>
          <w:lang w:val="zh-CN"/>
        </w:rPr>
        <w:t>。本文件主要内容及依据来源说明如下：</w:t>
      </w:r>
    </w:p>
    <w:p w14:paraId="308C906F" w14:textId="77777777" w:rsidR="00B54B8E" w:rsidRDefault="00000000" w:rsidP="00423AB5">
      <w:pPr>
        <w:pStyle w:val="aff5"/>
        <w:autoSpaceDE w:val="0"/>
        <w:autoSpaceDN w:val="0"/>
        <w:adjustRightInd w:val="0"/>
        <w:spacing w:line="560" w:lineRule="exact"/>
        <w:ind w:firstLine="643"/>
        <w:outlineLvl w:val="1"/>
        <w:rPr>
          <w:rFonts w:ascii="仿宋_GB2312" w:hAnsi="宋体" w:hint="eastAsia"/>
          <w:b/>
          <w:szCs w:val="32"/>
          <w:lang w:val="zh-CN"/>
        </w:rPr>
      </w:pPr>
      <w:r>
        <w:rPr>
          <w:rFonts w:ascii="仿宋_GB2312" w:hAnsi="宋体" w:hint="eastAsia"/>
          <w:b/>
          <w:szCs w:val="32"/>
        </w:rPr>
        <w:t>1.</w:t>
      </w:r>
      <w:r>
        <w:rPr>
          <w:rFonts w:ascii="仿宋_GB2312" w:hAnsi="宋体" w:hint="eastAsia"/>
          <w:b/>
          <w:szCs w:val="32"/>
          <w:lang w:val="zh-CN"/>
        </w:rPr>
        <w:t>术语与定义</w:t>
      </w:r>
    </w:p>
    <w:p w14:paraId="1B8DBB15" w14:textId="57ADB662" w:rsidR="00B54B8E" w:rsidRDefault="00000000" w:rsidP="00423AB5">
      <w:pPr>
        <w:autoSpaceDE w:val="0"/>
        <w:autoSpaceDN w:val="0"/>
        <w:adjustRightInd w:val="0"/>
        <w:spacing w:line="560" w:lineRule="exact"/>
        <w:ind w:firstLine="640"/>
        <w:rPr>
          <w:rFonts w:ascii="仿宋_GB2312" w:hAnsi="楷体" w:hint="eastAsia"/>
          <w:szCs w:val="32"/>
        </w:rPr>
      </w:pPr>
      <w:r>
        <w:rPr>
          <w:rFonts w:ascii="仿宋_GB2312" w:hAnsi="楷体" w:hint="eastAsia"/>
          <w:szCs w:val="32"/>
        </w:rPr>
        <w:t>（1）基于标准</w:t>
      </w:r>
      <w:r w:rsidRPr="00016015">
        <w:rPr>
          <w:rFonts w:ascii="仿宋_GB2312" w:hAnsi="楷体" w:hint="eastAsia"/>
          <w:szCs w:val="32"/>
        </w:rPr>
        <w:t>编制组实践工作经验对“农业科普文创作品”的理解并参考了行业相关文献《科普文创产品的</w:t>
      </w:r>
      <w:r>
        <w:rPr>
          <w:rFonts w:ascii="仿宋_GB2312" w:hAnsi="楷体" w:hint="eastAsia"/>
          <w:szCs w:val="32"/>
        </w:rPr>
        <w:t>设计现状分析及发展预测》的描述“科普文创产品是有科学普及意义的文创产品，也是科学艺术和历史文化的载体，是科学知识与大众链接的桥梁。”将“农业科普文创作品”界定为“融合农业科学知识、文化内涵、创意设计与现代技术，创作出的兼具教育、艺术与实用价值的文化载体。”</w:t>
      </w:r>
    </w:p>
    <w:p w14:paraId="274ED66B" w14:textId="6D4D13AA" w:rsidR="00B54B8E" w:rsidRDefault="00000000" w:rsidP="00423AB5">
      <w:pPr>
        <w:autoSpaceDE w:val="0"/>
        <w:autoSpaceDN w:val="0"/>
        <w:adjustRightInd w:val="0"/>
        <w:spacing w:line="560" w:lineRule="exact"/>
        <w:ind w:firstLine="640"/>
        <w:rPr>
          <w:rFonts w:ascii="仿宋_GB2312" w:hAnsi="楷体" w:hint="eastAsia"/>
          <w:szCs w:val="32"/>
        </w:rPr>
      </w:pPr>
      <w:r>
        <w:rPr>
          <w:rFonts w:ascii="仿宋_GB2312" w:hAnsi="楷体" w:hint="eastAsia"/>
          <w:szCs w:val="32"/>
        </w:rPr>
        <w:t>（2）基于标准编制组实践工作经验对“农业科普文创作品创作工作”的理解，依据《中华人民共和国科学技术普及法》（2024年修订）明确规定科普工作应当“采取公众易于理解、接受、参</w:t>
      </w:r>
      <w:r>
        <w:rPr>
          <w:rFonts w:ascii="仿宋_GB2312" w:hAnsi="楷体" w:hint="eastAsia"/>
          <w:szCs w:val="32"/>
        </w:rPr>
        <w:lastRenderedPageBreak/>
        <w:t>与的方式”，并要求科普内容和活动应具有“科学性”。《关于进一步推动文化文物单位文化创意产品开发的若干措施》强调要“深入挖掘文化文物资源的精神内涵，使文化创意产品成为广大人民群众感悟中华文化、增强文化自信的重要载体”。参考行业相关文献《数字化时代科普文创产品的设计与传播研究》“科普文创产品是一种由科普资源开发的、能够体现科学内涵、起到传播科学文化作用、且便于交易的创意产品。”将“农业科普文创作品创作工作”定义为“遵循科学性、规范性及传播性原则，将农业知识转化为兼具科普教育功能与文化艺术价值的创意产品所进行的系统性、标准化的技术活动。”</w:t>
      </w:r>
    </w:p>
    <w:p w14:paraId="16848CC8" w14:textId="13B80E9A" w:rsidR="00B54B8E" w:rsidRDefault="00000000" w:rsidP="00423AB5">
      <w:pPr>
        <w:autoSpaceDE w:val="0"/>
        <w:autoSpaceDN w:val="0"/>
        <w:adjustRightInd w:val="0"/>
        <w:spacing w:line="560" w:lineRule="exact"/>
        <w:ind w:firstLine="640"/>
        <w:rPr>
          <w:rFonts w:ascii="仿宋_GB2312" w:hAnsi="楷体" w:hint="eastAsia"/>
          <w:szCs w:val="32"/>
        </w:rPr>
      </w:pPr>
      <w:r>
        <w:rPr>
          <w:rFonts w:ascii="仿宋_GB2312" w:hAnsi="楷体" w:hint="eastAsia"/>
          <w:szCs w:val="32"/>
        </w:rPr>
        <w:t>（3）基于标准编制组实践工作经验对“农业科普IP形象”的理解并参考了行业相关文献《核科普文创产品的设计与推广》“打造IP符号的路径如图4所</w:t>
      </w:r>
      <w:proofErr w:type="gramStart"/>
      <w:r>
        <w:rPr>
          <w:rFonts w:ascii="仿宋_GB2312" w:hAnsi="楷体" w:hint="eastAsia"/>
          <w:szCs w:val="32"/>
        </w:rPr>
        <w:t>示,</w:t>
      </w:r>
      <w:proofErr w:type="gramEnd"/>
      <w:r>
        <w:rPr>
          <w:rFonts w:ascii="仿宋_GB2312" w:hAnsi="楷体" w:hint="eastAsia"/>
          <w:szCs w:val="32"/>
        </w:rPr>
        <w:t>将文化内容和产品结合形成独特的IP</w:t>
      </w:r>
      <w:proofErr w:type="gramStart"/>
      <w:r>
        <w:rPr>
          <w:rFonts w:ascii="仿宋_GB2312" w:hAnsi="楷体" w:hint="eastAsia"/>
          <w:szCs w:val="32"/>
        </w:rPr>
        <w:t>符号,</w:t>
      </w:r>
      <w:proofErr w:type="gramEnd"/>
      <w:r>
        <w:rPr>
          <w:rFonts w:ascii="仿宋_GB2312" w:hAnsi="楷体" w:hint="eastAsia"/>
          <w:szCs w:val="32"/>
        </w:rPr>
        <w:t>从而形成品牌的情感表达、文化理念、在公众心里留下的</w:t>
      </w:r>
      <w:proofErr w:type="gramStart"/>
      <w:r>
        <w:rPr>
          <w:rFonts w:ascii="仿宋_GB2312" w:hAnsi="楷体" w:hint="eastAsia"/>
          <w:szCs w:val="32"/>
        </w:rPr>
        <w:t>印象,</w:t>
      </w:r>
      <w:proofErr w:type="gramEnd"/>
      <w:r>
        <w:rPr>
          <w:rFonts w:ascii="仿宋_GB2312" w:hAnsi="楷体" w:hint="eastAsia"/>
          <w:szCs w:val="32"/>
        </w:rPr>
        <w:t>以及品牌所传达的价值观。”将“农业科普IP形象”界定为“以农业科学知识及文化内涵为核心，通过创意设计形成具有辨识度和传播力的视觉形象或故事角色。”</w:t>
      </w:r>
    </w:p>
    <w:p w14:paraId="76199A30" w14:textId="77777777" w:rsidR="00B54B8E" w:rsidRDefault="00000000">
      <w:pPr>
        <w:pStyle w:val="BodyText2"/>
        <w:ind w:firstLineChars="0" w:firstLine="0"/>
        <w:jc w:val="center"/>
      </w:pPr>
      <w:r>
        <w:rPr>
          <w:noProof/>
        </w:rPr>
        <w:drawing>
          <wp:inline distT="0" distB="0" distL="114300" distR="114300" wp14:anchorId="163E517F" wp14:editId="6FC93CFE">
            <wp:extent cx="5685155" cy="1689735"/>
            <wp:effectExtent l="0" t="0" r="1270" b="5715"/>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2"/>
                    <a:stretch>
                      <a:fillRect/>
                    </a:stretch>
                  </pic:blipFill>
                  <pic:spPr>
                    <a:xfrm>
                      <a:off x="0" y="0"/>
                      <a:ext cx="5685155" cy="1689735"/>
                    </a:xfrm>
                    <a:prstGeom prst="rect">
                      <a:avLst/>
                    </a:prstGeom>
                    <a:noFill/>
                    <a:ln>
                      <a:noFill/>
                    </a:ln>
                  </pic:spPr>
                </pic:pic>
              </a:graphicData>
            </a:graphic>
          </wp:inline>
        </w:drawing>
      </w:r>
    </w:p>
    <w:p w14:paraId="4F3D12DB" w14:textId="77777777" w:rsidR="00B54B8E" w:rsidRDefault="00000000">
      <w:pPr>
        <w:pStyle w:val="BodyText2"/>
        <w:ind w:firstLineChars="0" w:firstLine="0"/>
        <w:jc w:val="center"/>
        <w:rPr>
          <w:sz w:val="28"/>
          <w:szCs w:val="28"/>
        </w:rPr>
      </w:pPr>
      <w:r>
        <w:rPr>
          <w:rFonts w:hint="eastAsia"/>
          <w:sz w:val="28"/>
          <w:szCs w:val="28"/>
        </w:rPr>
        <w:t>图</w:t>
      </w:r>
      <w:r>
        <w:rPr>
          <w:rFonts w:hint="eastAsia"/>
          <w:sz w:val="28"/>
          <w:szCs w:val="28"/>
        </w:rPr>
        <w:t xml:space="preserve"> </w:t>
      </w:r>
      <w:r>
        <w:rPr>
          <w:rFonts w:hint="eastAsia"/>
          <w:sz w:val="28"/>
          <w:szCs w:val="28"/>
        </w:rPr>
        <w:t>时</w:t>
      </w:r>
      <w:proofErr w:type="gramStart"/>
      <w:r>
        <w:rPr>
          <w:rFonts w:hint="eastAsia"/>
          <w:sz w:val="28"/>
          <w:szCs w:val="28"/>
        </w:rPr>
        <w:t>歌</w:t>
      </w:r>
      <w:r>
        <w:rPr>
          <w:rFonts w:hint="eastAsia"/>
          <w:sz w:val="28"/>
          <w:szCs w:val="28"/>
        </w:rPr>
        <w:t>,</w:t>
      </w:r>
      <w:proofErr w:type="gramEnd"/>
      <w:r>
        <w:rPr>
          <w:rFonts w:hint="eastAsia"/>
          <w:sz w:val="28"/>
          <w:szCs w:val="28"/>
        </w:rPr>
        <w:t>方</w:t>
      </w:r>
      <w:proofErr w:type="gramStart"/>
      <w:r>
        <w:rPr>
          <w:rFonts w:hint="eastAsia"/>
          <w:sz w:val="28"/>
          <w:szCs w:val="28"/>
        </w:rPr>
        <w:t>星星</w:t>
      </w:r>
      <w:r>
        <w:rPr>
          <w:rFonts w:hint="eastAsia"/>
          <w:sz w:val="28"/>
          <w:szCs w:val="28"/>
        </w:rPr>
        <w:t>,</w:t>
      </w:r>
      <w:proofErr w:type="gramEnd"/>
      <w:r>
        <w:rPr>
          <w:rFonts w:hint="eastAsia"/>
          <w:sz w:val="28"/>
          <w:szCs w:val="28"/>
        </w:rPr>
        <w:t>李雯</w:t>
      </w:r>
      <w:proofErr w:type="gramStart"/>
      <w:r>
        <w:rPr>
          <w:rFonts w:hint="eastAsia"/>
          <w:sz w:val="28"/>
          <w:szCs w:val="28"/>
        </w:rPr>
        <w:t>丽</w:t>
      </w:r>
      <w:r>
        <w:rPr>
          <w:rFonts w:hint="eastAsia"/>
          <w:sz w:val="28"/>
          <w:szCs w:val="28"/>
        </w:rPr>
        <w:t>.</w:t>
      </w:r>
      <w:proofErr w:type="gramEnd"/>
      <w:r>
        <w:rPr>
          <w:rFonts w:hint="eastAsia"/>
          <w:sz w:val="28"/>
          <w:szCs w:val="28"/>
        </w:rPr>
        <w:t>科普文创产品的设计现状分析及发展预测</w:t>
      </w:r>
      <w:r>
        <w:rPr>
          <w:rFonts w:hint="eastAsia"/>
          <w:sz w:val="28"/>
          <w:szCs w:val="28"/>
        </w:rPr>
        <w:t>[J].</w:t>
      </w:r>
      <w:r>
        <w:rPr>
          <w:rFonts w:hint="eastAsia"/>
          <w:sz w:val="28"/>
          <w:szCs w:val="28"/>
        </w:rPr>
        <w:t>中国</w:t>
      </w:r>
      <w:proofErr w:type="gramStart"/>
      <w:r>
        <w:rPr>
          <w:rFonts w:hint="eastAsia"/>
          <w:sz w:val="28"/>
          <w:szCs w:val="28"/>
        </w:rPr>
        <w:t>包装</w:t>
      </w:r>
      <w:r>
        <w:rPr>
          <w:rFonts w:hint="eastAsia"/>
          <w:sz w:val="28"/>
          <w:szCs w:val="28"/>
        </w:rPr>
        <w:t>,</w:t>
      </w:r>
      <w:proofErr w:type="gramEnd"/>
      <w:r>
        <w:rPr>
          <w:rFonts w:hint="eastAsia"/>
          <w:sz w:val="28"/>
          <w:szCs w:val="28"/>
        </w:rPr>
        <w:t>2024,44</w:t>
      </w:r>
      <w:proofErr w:type="gramStart"/>
      <w:r>
        <w:rPr>
          <w:rFonts w:hint="eastAsia"/>
          <w:sz w:val="28"/>
          <w:szCs w:val="28"/>
        </w:rPr>
        <w:t>(09)</w:t>
      </w:r>
      <w:proofErr w:type="gramEnd"/>
      <w:r>
        <w:rPr>
          <w:rFonts w:hint="eastAsia"/>
          <w:sz w:val="28"/>
          <w:szCs w:val="28"/>
        </w:rPr>
        <w:t>:116-120.</w:t>
      </w:r>
    </w:p>
    <w:p w14:paraId="7509394A" w14:textId="77777777" w:rsidR="00B54B8E" w:rsidRDefault="00000000">
      <w:pPr>
        <w:pStyle w:val="BodyText2"/>
        <w:ind w:firstLineChars="0" w:firstLine="0"/>
        <w:jc w:val="center"/>
      </w:pPr>
      <w:r>
        <w:rPr>
          <w:noProof/>
        </w:rPr>
        <w:lastRenderedPageBreak/>
        <w:drawing>
          <wp:inline distT="0" distB="0" distL="114300" distR="114300" wp14:anchorId="1635BD89" wp14:editId="26B4DB8E">
            <wp:extent cx="2824480" cy="2628900"/>
            <wp:effectExtent l="0" t="0" r="4445"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13"/>
                    <a:stretch>
                      <a:fillRect/>
                    </a:stretch>
                  </pic:blipFill>
                  <pic:spPr>
                    <a:xfrm>
                      <a:off x="0" y="0"/>
                      <a:ext cx="2824480" cy="2628900"/>
                    </a:xfrm>
                    <a:prstGeom prst="rect">
                      <a:avLst/>
                    </a:prstGeom>
                    <a:noFill/>
                    <a:ln>
                      <a:noFill/>
                    </a:ln>
                  </pic:spPr>
                </pic:pic>
              </a:graphicData>
            </a:graphic>
          </wp:inline>
        </w:drawing>
      </w:r>
    </w:p>
    <w:p w14:paraId="7DE7D500" w14:textId="318FC637" w:rsidR="00B54B8E" w:rsidRDefault="00000000">
      <w:pPr>
        <w:pStyle w:val="BodyText2"/>
        <w:ind w:firstLineChars="0" w:firstLine="0"/>
        <w:jc w:val="center"/>
        <w:rPr>
          <w:sz w:val="28"/>
          <w:szCs w:val="28"/>
        </w:rPr>
      </w:pPr>
      <w:r>
        <w:rPr>
          <w:rFonts w:hint="eastAsia"/>
          <w:sz w:val="28"/>
          <w:szCs w:val="28"/>
        </w:rPr>
        <w:t>图</w:t>
      </w:r>
      <w:r>
        <w:rPr>
          <w:rFonts w:hint="eastAsia"/>
          <w:sz w:val="28"/>
          <w:szCs w:val="28"/>
        </w:rPr>
        <w:t xml:space="preserve"> </w:t>
      </w:r>
      <w:proofErr w:type="gramStart"/>
      <w:r>
        <w:rPr>
          <w:rFonts w:hint="eastAsia"/>
          <w:sz w:val="28"/>
          <w:szCs w:val="28"/>
        </w:rPr>
        <w:t>周荣庭</w:t>
      </w:r>
      <w:r>
        <w:rPr>
          <w:rFonts w:hint="eastAsia"/>
          <w:sz w:val="28"/>
          <w:szCs w:val="28"/>
        </w:rPr>
        <w:t>,</w:t>
      </w:r>
      <w:proofErr w:type="gramEnd"/>
      <w:r>
        <w:rPr>
          <w:rFonts w:hint="eastAsia"/>
          <w:sz w:val="28"/>
          <w:szCs w:val="28"/>
        </w:rPr>
        <w:t>周</w:t>
      </w:r>
      <w:proofErr w:type="gramStart"/>
      <w:r>
        <w:rPr>
          <w:rFonts w:hint="eastAsia"/>
          <w:sz w:val="28"/>
          <w:szCs w:val="28"/>
        </w:rPr>
        <w:t>宏远</w:t>
      </w:r>
      <w:r>
        <w:rPr>
          <w:rFonts w:hint="eastAsia"/>
          <w:sz w:val="28"/>
          <w:szCs w:val="28"/>
        </w:rPr>
        <w:t>.</w:t>
      </w:r>
      <w:proofErr w:type="gramEnd"/>
      <w:r>
        <w:rPr>
          <w:rFonts w:hint="eastAsia"/>
          <w:sz w:val="28"/>
          <w:szCs w:val="28"/>
        </w:rPr>
        <w:t>数字化时代科普文创产品的设计与传播研究</w:t>
      </w:r>
      <w:r>
        <w:rPr>
          <w:rFonts w:hint="eastAsia"/>
          <w:sz w:val="28"/>
          <w:szCs w:val="28"/>
        </w:rPr>
        <w:t>[J].</w:t>
      </w:r>
      <w:r>
        <w:rPr>
          <w:rFonts w:hint="eastAsia"/>
          <w:sz w:val="28"/>
          <w:szCs w:val="28"/>
        </w:rPr>
        <w:t>自然科学博物馆</w:t>
      </w:r>
      <w:proofErr w:type="gramStart"/>
      <w:r>
        <w:rPr>
          <w:rFonts w:hint="eastAsia"/>
          <w:sz w:val="28"/>
          <w:szCs w:val="28"/>
        </w:rPr>
        <w:t>研究</w:t>
      </w:r>
      <w:r>
        <w:rPr>
          <w:rFonts w:hint="eastAsia"/>
          <w:sz w:val="28"/>
          <w:szCs w:val="28"/>
        </w:rPr>
        <w:t>,</w:t>
      </w:r>
      <w:proofErr w:type="gramEnd"/>
      <w:r>
        <w:rPr>
          <w:rFonts w:hint="eastAsia"/>
          <w:sz w:val="28"/>
          <w:szCs w:val="28"/>
        </w:rPr>
        <w:t>2019,4</w:t>
      </w:r>
      <w:proofErr w:type="gramStart"/>
      <w:r>
        <w:rPr>
          <w:rFonts w:hint="eastAsia"/>
          <w:sz w:val="28"/>
          <w:szCs w:val="28"/>
        </w:rPr>
        <w:t>(01)</w:t>
      </w:r>
      <w:proofErr w:type="gramEnd"/>
      <w:r>
        <w:rPr>
          <w:rFonts w:hint="eastAsia"/>
          <w:sz w:val="28"/>
          <w:szCs w:val="28"/>
        </w:rPr>
        <w:t>:20-26+84.</w:t>
      </w:r>
    </w:p>
    <w:p w14:paraId="41E34A6D" w14:textId="77777777" w:rsidR="00B54B8E" w:rsidRDefault="00000000">
      <w:pPr>
        <w:pStyle w:val="BodyText2"/>
        <w:ind w:firstLineChars="0" w:firstLine="0"/>
        <w:jc w:val="center"/>
      </w:pPr>
      <w:r>
        <w:rPr>
          <w:noProof/>
        </w:rPr>
        <w:drawing>
          <wp:inline distT="0" distB="0" distL="114300" distR="114300" wp14:anchorId="0357A590" wp14:editId="54774A05">
            <wp:extent cx="5685790" cy="984885"/>
            <wp:effectExtent l="0" t="0" r="635" b="571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4"/>
                    <a:stretch>
                      <a:fillRect/>
                    </a:stretch>
                  </pic:blipFill>
                  <pic:spPr>
                    <a:xfrm>
                      <a:off x="0" y="0"/>
                      <a:ext cx="5685790" cy="984885"/>
                    </a:xfrm>
                    <a:prstGeom prst="rect">
                      <a:avLst/>
                    </a:prstGeom>
                    <a:noFill/>
                    <a:ln>
                      <a:noFill/>
                    </a:ln>
                  </pic:spPr>
                </pic:pic>
              </a:graphicData>
            </a:graphic>
          </wp:inline>
        </w:drawing>
      </w:r>
    </w:p>
    <w:p w14:paraId="47AB00F4" w14:textId="77777777" w:rsidR="00B54B8E" w:rsidRDefault="00000000">
      <w:pPr>
        <w:pStyle w:val="BodyText2"/>
        <w:ind w:firstLineChars="0" w:firstLine="0"/>
        <w:jc w:val="center"/>
      </w:pPr>
      <w:r>
        <w:rPr>
          <w:noProof/>
        </w:rPr>
        <w:drawing>
          <wp:inline distT="0" distB="0" distL="114300" distR="114300" wp14:anchorId="7F5F914E" wp14:editId="10566855">
            <wp:extent cx="3241675" cy="3069590"/>
            <wp:effectExtent l="0" t="0" r="6350" b="698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5"/>
                    <a:stretch>
                      <a:fillRect/>
                    </a:stretch>
                  </pic:blipFill>
                  <pic:spPr>
                    <a:xfrm>
                      <a:off x="0" y="0"/>
                      <a:ext cx="3241675" cy="3069590"/>
                    </a:xfrm>
                    <a:prstGeom prst="rect">
                      <a:avLst/>
                    </a:prstGeom>
                    <a:noFill/>
                    <a:ln>
                      <a:noFill/>
                    </a:ln>
                  </pic:spPr>
                </pic:pic>
              </a:graphicData>
            </a:graphic>
          </wp:inline>
        </w:drawing>
      </w:r>
    </w:p>
    <w:p w14:paraId="065063D1" w14:textId="77777777" w:rsidR="00B54B8E" w:rsidRDefault="00000000">
      <w:pPr>
        <w:pStyle w:val="BodyText2"/>
        <w:ind w:firstLineChars="0" w:firstLine="0"/>
        <w:jc w:val="center"/>
        <w:rPr>
          <w:sz w:val="28"/>
          <w:szCs w:val="28"/>
        </w:rPr>
      </w:pPr>
      <w:r>
        <w:rPr>
          <w:rFonts w:hint="eastAsia"/>
          <w:sz w:val="28"/>
          <w:szCs w:val="28"/>
        </w:rPr>
        <w:t>图</w:t>
      </w:r>
      <w:r>
        <w:rPr>
          <w:rFonts w:hint="eastAsia"/>
          <w:sz w:val="28"/>
          <w:szCs w:val="28"/>
        </w:rPr>
        <w:t xml:space="preserve"> </w:t>
      </w:r>
      <w:r>
        <w:rPr>
          <w:rFonts w:hint="eastAsia"/>
          <w:sz w:val="28"/>
          <w:szCs w:val="28"/>
        </w:rPr>
        <w:t>侯</w:t>
      </w:r>
      <w:proofErr w:type="gramStart"/>
      <w:r>
        <w:rPr>
          <w:rFonts w:hint="eastAsia"/>
          <w:sz w:val="28"/>
          <w:szCs w:val="28"/>
        </w:rPr>
        <w:t>菲</w:t>
      </w:r>
      <w:r>
        <w:rPr>
          <w:rFonts w:hint="eastAsia"/>
          <w:sz w:val="28"/>
          <w:szCs w:val="28"/>
        </w:rPr>
        <w:t>.</w:t>
      </w:r>
      <w:proofErr w:type="gramEnd"/>
      <w:r>
        <w:rPr>
          <w:rFonts w:hint="eastAsia"/>
          <w:sz w:val="28"/>
          <w:szCs w:val="28"/>
        </w:rPr>
        <w:t>核科普文创产品的设计与推广</w:t>
      </w:r>
      <w:r>
        <w:rPr>
          <w:rFonts w:hint="eastAsia"/>
          <w:sz w:val="28"/>
          <w:szCs w:val="28"/>
        </w:rPr>
        <w:t>[J].</w:t>
      </w:r>
      <w:r>
        <w:rPr>
          <w:rFonts w:hint="eastAsia"/>
          <w:sz w:val="28"/>
          <w:szCs w:val="28"/>
        </w:rPr>
        <w:t>中国</w:t>
      </w:r>
      <w:proofErr w:type="gramStart"/>
      <w:r>
        <w:rPr>
          <w:rFonts w:hint="eastAsia"/>
          <w:sz w:val="28"/>
          <w:szCs w:val="28"/>
        </w:rPr>
        <w:t>核电</w:t>
      </w:r>
      <w:r>
        <w:rPr>
          <w:rFonts w:hint="eastAsia"/>
          <w:sz w:val="28"/>
          <w:szCs w:val="28"/>
        </w:rPr>
        <w:t>,</w:t>
      </w:r>
      <w:proofErr w:type="gramEnd"/>
      <w:r>
        <w:rPr>
          <w:rFonts w:hint="eastAsia"/>
          <w:sz w:val="28"/>
          <w:szCs w:val="28"/>
        </w:rPr>
        <w:t>2024,17</w:t>
      </w:r>
      <w:proofErr w:type="gramStart"/>
      <w:r>
        <w:rPr>
          <w:rFonts w:hint="eastAsia"/>
          <w:sz w:val="28"/>
          <w:szCs w:val="28"/>
        </w:rPr>
        <w:t>(02)</w:t>
      </w:r>
      <w:proofErr w:type="gramEnd"/>
      <w:r>
        <w:rPr>
          <w:rFonts w:hint="eastAsia"/>
          <w:sz w:val="28"/>
          <w:szCs w:val="28"/>
        </w:rPr>
        <w:t>:288-292.</w:t>
      </w:r>
    </w:p>
    <w:p w14:paraId="5511EDDD" w14:textId="77777777" w:rsidR="00B54B8E" w:rsidRDefault="00000000">
      <w:pPr>
        <w:autoSpaceDE w:val="0"/>
        <w:autoSpaceDN w:val="0"/>
        <w:adjustRightInd w:val="0"/>
        <w:spacing w:beforeLines="50" w:before="156" w:afterLines="50" w:after="156" w:line="560" w:lineRule="exact"/>
        <w:ind w:firstLine="643"/>
        <w:jc w:val="left"/>
        <w:outlineLvl w:val="1"/>
        <w:rPr>
          <w:rFonts w:ascii="仿宋_GB2312" w:hAnsi="楷体" w:hint="eastAsia"/>
          <w:b/>
          <w:bCs/>
          <w:szCs w:val="32"/>
        </w:rPr>
      </w:pPr>
      <w:bookmarkStart w:id="2" w:name="_Toc526940086"/>
      <w:r>
        <w:rPr>
          <w:rFonts w:ascii="仿宋_GB2312" w:hAnsi="楷体" w:hint="eastAsia"/>
          <w:b/>
          <w:bCs/>
          <w:szCs w:val="32"/>
        </w:rPr>
        <w:lastRenderedPageBreak/>
        <w:t>2.基本要求</w:t>
      </w:r>
    </w:p>
    <w:p w14:paraId="6A00FD80" w14:textId="77FB997D" w:rsidR="009222DE" w:rsidRPr="00423AB5" w:rsidRDefault="00000000" w:rsidP="00423AB5">
      <w:pPr>
        <w:spacing w:line="560" w:lineRule="exact"/>
        <w:ind w:firstLine="640"/>
        <w:rPr>
          <w:rFonts w:ascii="仿宋_GB2312" w:hint="eastAsia"/>
        </w:rPr>
      </w:pPr>
      <w:r w:rsidRPr="00423AB5">
        <w:rPr>
          <w:rFonts w:ascii="仿宋_GB2312" w:hAnsi="宋体" w:hint="eastAsia"/>
          <w:szCs w:val="28"/>
        </w:rPr>
        <w:t>（1）人员。“农业科普文创作品创作人员应进行创作技能培训和继续教育学习，包括但不限于农业知识、历史文化、写作技巧、数字技术应用、非遗技艺、美术设计等，应</w:t>
      </w:r>
      <w:r w:rsidR="008C736B" w:rsidRPr="00423AB5">
        <w:rPr>
          <w:rFonts w:ascii="仿宋_GB2312" w:hAnsi="宋体" w:hint="eastAsia"/>
          <w:szCs w:val="28"/>
        </w:rPr>
        <w:t>分别</w:t>
      </w:r>
      <w:r w:rsidRPr="00423AB5">
        <w:rPr>
          <w:rFonts w:ascii="仿宋_GB2312" w:hAnsi="宋体" w:hint="eastAsia"/>
          <w:szCs w:val="28"/>
        </w:rPr>
        <w:t>按照T/GXAS 105</w:t>
      </w:r>
      <w:r w:rsidR="008C736B" w:rsidRPr="00423AB5">
        <w:rPr>
          <w:rFonts w:ascii="仿宋_GB2312" w:hAnsi="宋体" w:hint="eastAsia"/>
          <w:szCs w:val="28"/>
        </w:rPr>
        <w:t>6</w:t>
      </w:r>
      <w:r w:rsidRPr="00423AB5">
        <w:rPr>
          <w:rFonts w:ascii="仿宋_GB2312" w:hAnsi="宋体" w:hint="eastAsia"/>
          <w:szCs w:val="28"/>
        </w:rPr>
        <w:t>和T/GXAS 105</w:t>
      </w:r>
      <w:r w:rsidR="008C736B" w:rsidRPr="00423AB5">
        <w:rPr>
          <w:rFonts w:ascii="仿宋_GB2312" w:hAnsi="宋体" w:hint="eastAsia"/>
          <w:szCs w:val="28"/>
        </w:rPr>
        <w:t>5</w:t>
      </w:r>
      <w:r w:rsidRPr="00423AB5">
        <w:rPr>
          <w:rFonts w:ascii="仿宋_GB2312" w:hAnsi="宋体" w:hint="eastAsia"/>
          <w:szCs w:val="28"/>
        </w:rPr>
        <w:t>的规定执行。”主要依据《中华人民共和国科学技术普及法》“国家加强科普工作人员培训和交流，提升科普工作人员思想道德品质、科学文化素质和业务水平，建立专业化科普工作人员队伍。”团体标准</w:t>
      </w:r>
      <w:r w:rsidRPr="00423AB5">
        <w:rPr>
          <w:rFonts w:ascii="仿宋_GB2312" w:hint="eastAsia"/>
        </w:rPr>
        <w:t>《农业科普作品创作人员培训工作指南》和《农业科普作品创作人员继续教育指南》系统构建了农业科普创作人才能力提升体系，农业科普文创作品创作工作人才培养</w:t>
      </w:r>
      <w:r w:rsidR="009222DE" w:rsidRPr="00423AB5">
        <w:rPr>
          <w:rFonts w:ascii="仿宋_GB2312" w:hint="eastAsia"/>
        </w:rPr>
        <w:t>应分别按照T/GXAS 1056和T/GXAS 1055的规定执行</w:t>
      </w:r>
      <w:r w:rsidR="009222DE" w:rsidRPr="00423AB5">
        <w:rPr>
          <w:rFonts w:ascii="仿宋_GB2312" w:hint="eastAsia"/>
        </w:rPr>
        <w:t>。</w:t>
      </w:r>
    </w:p>
    <w:p w14:paraId="2AC885F5" w14:textId="339B5B0E" w:rsidR="00B54B8E" w:rsidRPr="00423AB5" w:rsidRDefault="00000000" w:rsidP="00423AB5">
      <w:pPr>
        <w:spacing w:line="560" w:lineRule="exact"/>
        <w:ind w:firstLine="640"/>
        <w:rPr>
          <w:rFonts w:ascii="仿宋_GB2312" w:hAnsi="楷体" w:hint="eastAsia"/>
          <w:szCs w:val="32"/>
        </w:rPr>
      </w:pPr>
      <w:r w:rsidRPr="00423AB5">
        <w:rPr>
          <w:rFonts w:ascii="仿宋_GB2312" w:hAnsi="楷体" w:hint="eastAsia"/>
          <w:szCs w:val="32"/>
        </w:rPr>
        <w:t>（2）内容。“应紧扣农业知识的核心内容，结合当地农业资源和文化特色，反映当前农业发展的趋势和热点，确定文创作品创作主题，明确核心创意理念与文化价值定位。”主要依据《国务院关于推进文化创意和设计服务与相关产业融合发展的若干意见》“注重农村文化资源挖掘，不断丰富农业产品、农事景观、环保包装、乡土文化等创意和设计，着力培育一批休闲农业知名品牌，提升农产品附加值，促进创意和设计产品产业化。”《关于新时代进一步加强科学技术普及工作的意见》工作要求“坚持服务大局，聚焦‘四个面向’和高水平科技自立自强，全面提高全民科学素质，厚植创新沃土，以科普高质量发展更好服务党和国家中心工作。”《中华人民共和国科学技术普及法》指出“国家加强农村的科普工作，扶持革命老区、民族地区、边疆地区、经济欠发达地区的科普工作，建立完善跨区域科普合作和共享机</w:t>
      </w:r>
      <w:r w:rsidRPr="00423AB5">
        <w:rPr>
          <w:rFonts w:ascii="仿宋_GB2312" w:hAnsi="楷体" w:hint="eastAsia"/>
          <w:szCs w:val="32"/>
        </w:rPr>
        <w:lastRenderedPageBreak/>
        <w:t>制，促进铸牢中华民族共同体意识，推进乡村振兴。”说明科普工作要服务国家大局，聚焦重点领域，包括农业科技，农业科普文创作品创作工作作为农业科普的重要方式，必须紧扣农业知识的核心内容，服务于国家农业发展战略。明确的核心创意理念和独特的文化价值定位，这是区别于普通商品、形成品牌溢价和情感连接的关键，强调“农”的本质和地方特色，是避免文创产品同质化、形成差异化竞争力的基础。而确定文创作品创作主题，明确核心创意理念与文化价值定位，能为作品后续的设计方向、内容框架、创作形式及传播策略提供指导，确保创作过程的专业性与文化价值传承创新之间的有机统一。</w:t>
      </w:r>
    </w:p>
    <w:p w14:paraId="69C7DA46" w14:textId="77777777" w:rsidR="00B54B8E" w:rsidRPr="00423AB5" w:rsidRDefault="00000000" w:rsidP="00423AB5">
      <w:pPr>
        <w:autoSpaceDE w:val="0"/>
        <w:autoSpaceDN w:val="0"/>
        <w:adjustRightInd w:val="0"/>
        <w:spacing w:line="560" w:lineRule="exact"/>
        <w:ind w:firstLine="640"/>
        <w:jc w:val="left"/>
        <w:outlineLvl w:val="1"/>
        <w:rPr>
          <w:rFonts w:ascii="仿宋_GB2312" w:hAnsi="楷体" w:hint="eastAsia"/>
          <w:szCs w:val="32"/>
        </w:rPr>
      </w:pPr>
      <w:r w:rsidRPr="00423AB5">
        <w:rPr>
          <w:rFonts w:ascii="仿宋_GB2312" w:hAnsi="楷体" w:hint="eastAsia"/>
          <w:szCs w:val="32"/>
        </w:rPr>
        <w:t>“内容应健康向上，富有趣味性。”主要依据《</w:t>
      </w:r>
      <w:r w:rsidRPr="00423AB5">
        <w:rPr>
          <w:rFonts w:ascii="仿宋_GB2312" w:hAnsi="楷体" w:hint="eastAsia"/>
          <w:szCs w:val="32"/>
          <w:lang w:val="zh-CN"/>
        </w:rPr>
        <w:t>中华人民共和国科学技术普及法</w:t>
      </w:r>
      <w:r w:rsidRPr="00423AB5">
        <w:rPr>
          <w:rFonts w:ascii="仿宋_GB2312" w:hAnsi="楷体" w:hint="eastAsia"/>
          <w:szCs w:val="32"/>
        </w:rPr>
        <w:t>》“开展科学技术普及，应当采取公众易于接触、理解、接受、参与的方式。”强调科普内容需要</w:t>
      </w:r>
      <w:r w:rsidRPr="00423AB5">
        <w:rPr>
          <w:rFonts w:ascii="仿宋_GB2312" w:hAnsi="楷体" w:hint="eastAsia"/>
          <w:szCs w:val="32"/>
          <w:lang w:val="zh-CN"/>
        </w:rPr>
        <w:t>贴近生活、</w:t>
      </w:r>
      <w:r w:rsidRPr="00423AB5">
        <w:rPr>
          <w:rFonts w:ascii="仿宋_GB2312" w:hAnsi="楷体" w:hint="eastAsia"/>
          <w:szCs w:val="32"/>
        </w:rPr>
        <w:t>吸引力强。</w:t>
      </w:r>
    </w:p>
    <w:p w14:paraId="330D9A34" w14:textId="77B09258" w:rsidR="00B54B8E" w:rsidRPr="00423AB5" w:rsidRDefault="00000000" w:rsidP="00423AB5">
      <w:pPr>
        <w:autoSpaceDE w:val="0"/>
        <w:autoSpaceDN w:val="0"/>
        <w:adjustRightInd w:val="0"/>
        <w:spacing w:line="560" w:lineRule="exact"/>
        <w:ind w:firstLine="640"/>
        <w:jc w:val="left"/>
        <w:outlineLvl w:val="1"/>
        <w:rPr>
          <w:rFonts w:ascii="仿宋_GB2312" w:hAnsi="楷体" w:hint="eastAsia"/>
          <w:szCs w:val="32"/>
        </w:rPr>
      </w:pPr>
      <w:r w:rsidRPr="00423AB5">
        <w:rPr>
          <w:rFonts w:ascii="仿宋_GB2312" w:hAnsi="楷体" w:hint="eastAsia"/>
          <w:szCs w:val="32"/>
        </w:rPr>
        <w:t>“应基于农业科学知识创作，</w:t>
      </w:r>
      <w:r w:rsidR="00AD3AA1" w:rsidRPr="00423AB5">
        <w:rPr>
          <w:rFonts w:ascii="仿宋_GB2312" w:hAnsi="楷体" w:hint="eastAsia"/>
          <w:szCs w:val="32"/>
        </w:rPr>
        <w:t>不应</w:t>
      </w:r>
      <w:r w:rsidRPr="00423AB5">
        <w:rPr>
          <w:rFonts w:ascii="仿宋_GB2312" w:hAnsi="楷体" w:hint="eastAsia"/>
          <w:szCs w:val="32"/>
        </w:rPr>
        <w:t>传播农业伪科学或错误信息。”主要依据《中华人民共和国科学技术普及法》明确要求“组织和个人提供的科普产品和服务、发布的科普信息应当具有合法性、科学性，不得有虚假错误的内容。”“应当坚持科学精神，反对和抵制伪科学。”</w:t>
      </w:r>
    </w:p>
    <w:p w14:paraId="2BE19083" w14:textId="77777777" w:rsidR="00B54B8E" w:rsidRPr="00423AB5" w:rsidRDefault="00000000" w:rsidP="00423AB5">
      <w:pPr>
        <w:autoSpaceDE w:val="0"/>
        <w:autoSpaceDN w:val="0"/>
        <w:adjustRightInd w:val="0"/>
        <w:spacing w:line="560" w:lineRule="exact"/>
        <w:ind w:firstLine="640"/>
        <w:jc w:val="left"/>
        <w:outlineLvl w:val="1"/>
        <w:rPr>
          <w:rFonts w:ascii="仿宋_GB2312" w:hAnsi="楷体" w:hint="eastAsia"/>
          <w:szCs w:val="32"/>
        </w:rPr>
      </w:pPr>
      <w:r w:rsidRPr="00423AB5">
        <w:rPr>
          <w:rFonts w:ascii="仿宋_GB2312" w:hAnsi="楷体" w:hint="eastAsia"/>
          <w:szCs w:val="32"/>
        </w:rPr>
        <w:t>“应结合不同受众的需求、对农业知识的接受程度等进行不同形式的内容创作。”主要依据《关于进一步推动文化文物单位文化创意产品开发的若干措施》“坚持把社会效益放在首位、实现社会效益和经济效益相统一，鼓励开发兼具艺术性和实用性、适应现代生活需要、符合市场消费需求的文化创意产</w:t>
      </w:r>
      <w:r w:rsidRPr="00423AB5">
        <w:rPr>
          <w:rFonts w:ascii="仿宋_GB2312" w:hAnsi="楷体" w:hint="eastAsia"/>
          <w:szCs w:val="32"/>
        </w:rPr>
        <w:lastRenderedPageBreak/>
        <w:t>品。”结合不同受众需求，也可有效提升科普传播的针对性和有效性。</w:t>
      </w:r>
    </w:p>
    <w:p w14:paraId="0771C058" w14:textId="77777777" w:rsidR="00B54B8E" w:rsidRPr="00423AB5" w:rsidRDefault="00000000" w:rsidP="00423AB5">
      <w:pPr>
        <w:autoSpaceDE w:val="0"/>
        <w:autoSpaceDN w:val="0"/>
        <w:adjustRightInd w:val="0"/>
        <w:spacing w:line="560" w:lineRule="exact"/>
        <w:ind w:firstLine="643"/>
        <w:jc w:val="left"/>
        <w:outlineLvl w:val="1"/>
        <w:rPr>
          <w:rFonts w:ascii="仿宋_GB2312" w:hAnsi="楷体" w:hint="eastAsia"/>
          <w:b/>
          <w:bCs/>
          <w:szCs w:val="32"/>
        </w:rPr>
      </w:pPr>
      <w:r w:rsidRPr="00423AB5">
        <w:rPr>
          <w:rFonts w:ascii="仿宋_GB2312" w:hAnsi="楷体" w:hint="eastAsia"/>
          <w:b/>
          <w:bCs/>
          <w:szCs w:val="32"/>
        </w:rPr>
        <w:t>3.工作流程及要求</w:t>
      </w:r>
    </w:p>
    <w:p w14:paraId="31EC9FC6" w14:textId="77777777" w:rsidR="00B54B8E" w:rsidRPr="00423AB5" w:rsidRDefault="00000000" w:rsidP="00423AB5">
      <w:pPr>
        <w:autoSpaceDE w:val="0"/>
        <w:autoSpaceDN w:val="0"/>
        <w:adjustRightInd w:val="0"/>
        <w:spacing w:line="560" w:lineRule="exact"/>
        <w:ind w:firstLine="640"/>
        <w:rPr>
          <w:rFonts w:ascii="仿宋_GB2312" w:hint="eastAsia"/>
        </w:rPr>
      </w:pPr>
      <w:r w:rsidRPr="00423AB5">
        <w:rPr>
          <w:rFonts w:ascii="仿宋_GB2312" w:hint="eastAsia"/>
        </w:rPr>
        <w:t>农业科普文创作品创作工作流程应按照“前期准备阶段—设计研发阶段—优化与定型阶段—推广与评价阶段”四个阶段创作工作流程进行创作，参考PDCA循环（Plan-Do-Check-Act）的质量管理原则，确保创作过程可控、可追溯。“其中前期准备阶段包括组建创作队伍、开展调研分析、确定主题方向”对应传播学中的“受众分析”和“内容定位”，确保作品立足用户需求和主题定位；“设计研发阶段包括确定创作形式、设计方案、制作样品”聚焦创意转化；“优化与定型阶段包括技术优化与定型、价值评估”农业科普涉及专业技术和科学知识，必须通过测试验证进行优化，专家复核技术准确性，防止错误知识传播，该阶段设置是风险控制的必要环节，优化定型阶段要求结合用户反馈调整成品，确保作品富有趣味性与实用性，“价值评估”体现</w:t>
      </w:r>
      <w:r w:rsidRPr="00423AB5">
        <w:rPr>
          <w:rFonts w:ascii="仿宋_GB2312" w:hAnsi="楷体" w:hint="eastAsia"/>
          <w:szCs w:val="32"/>
        </w:rPr>
        <w:t>行业相关文献《数字化时代科普文创产品的设计与传播研究》“科普文创产品是一种由科普资源开发的、能够体现科学内涵、起到传播科学文化作用、且便于交易的创意产品。”</w:t>
      </w:r>
      <w:r w:rsidRPr="00423AB5">
        <w:rPr>
          <w:rFonts w:ascii="仿宋_GB2312" w:hint="eastAsia"/>
        </w:rPr>
        <w:t>“推广与评价阶段包括宣传推广、评价改进”是对产品投入市场后的处理，通过推广情况与用户反馈，总结经验、调整优化，推动产品持续改进、阶梯式上升。</w:t>
      </w:r>
    </w:p>
    <w:p w14:paraId="5DBA446C" w14:textId="77777777" w:rsidR="00B54B8E" w:rsidRDefault="00000000" w:rsidP="00AD57E3">
      <w:pPr>
        <w:pStyle w:val="BodyText2"/>
        <w:ind w:firstLineChars="0" w:firstLine="0"/>
        <w:jc w:val="center"/>
        <w:rPr>
          <w:sz w:val="28"/>
          <w:szCs w:val="22"/>
        </w:rPr>
      </w:pPr>
      <w:r w:rsidRPr="00AD57E3">
        <w:rPr>
          <w:sz w:val="28"/>
          <w:szCs w:val="28"/>
        </w:rPr>
        <w:lastRenderedPageBreak/>
        <mc:AlternateContent>
          <mc:Choice Requires="wpg">
            <w:drawing>
              <wp:anchor distT="0" distB="0" distL="114300" distR="114300" simplePos="0" relativeHeight="251660288" behindDoc="0" locked="0" layoutInCell="1" allowOverlap="1" wp14:anchorId="5DED3641" wp14:editId="70475059">
                <wp:simplePos x="0" y="0"/>
                <wp:positionH relativeFrom="column">
                  <wp:posOffset>1089660</wp:posOffset>
                </wp:positionH>
                <wp:positionV relativeFrom="paragraph">
                  <wp:posOffset>111125</wp:posOffset>
                </wp:positionV>
                <wp:extent cx="3110230" cy="5070475"/>
                <wp:effectExtent l="0" t="4445" r="3810" b="11430"/>
                <wp:wrapTopAndBottom/>
                <wp:docPr id="172" name="组合 172"/>
                <wp:cNvGraphicFramePr/>
                <a:graphic xmlns:a="http://schemas.openxmlformats.org/drawingml/2006/main">
                  <a:graphicData uri="http://schemas.microsoft.com/office/word/2010/wordprocessingGroup">
                    <wpg:wgp>
                      <wpg:cNvGrpSpPr/>
                      <wpg:grpSpPr>
                        <a:xfrm>
                          <a:off x="0" y="0"/>
                          <a:ext cx="3110230" cy="5070475"/>
                          <a:chOff x="3755" y="19649"/>
                          <a:chExt cx="4898" cy="7985"/>
                        </a:xfrm>
                      </wpg:grpSpPr>
                      <wps:wsp>
                        <wps:cNvPr id="160" name="直接箭头连接符 41"/>
                        <wps:cNvCnPr/>
                        <wps:spPr>
                          <a:xfrm>
                            <a:off x="6772" y="23421"/>
                            <a:ext cx="6" cy="228"/>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g:grpSp>
                        <wpg:cNvPr id="169" name="组合 169"/>
                        <wpg:cNvGrpSpPr/>
                        <wpg:grpSpPr>
                          <a:xfrm>
                            <a:off x="3755" y="19649"/>
                            <a:ext cx="4898" cy="7985"/>
                            <a:chOff x="3237" y="19649"/>
                            <a:chExt cx="4898" cy="7985"/>
                          </a:xfrm>
                        </wpg:grpSpPr>
                        <wps:wsp>
                          <wps:cNvPr id="157" name="文本框 4"/>
                          <wps:cNvSpPr txBox="1"/>
                          <wps:spPr>
                            <a:xfrm>
                              <a:off x="4782" y="21250"/>
                              <a:ext cx="2931" cy="472"/>
                            </a:xfrm>
                            <a:prstGeom prst="round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C269C38" w14:textId="77777777" w:rsidR="00B54B8E" w:rsidRDefault="00000000">
                                <w:pPr>
                                  <w:ind w:firstLineChars="0" w:firstLine="0"/>
                                  <w:jc w:val="center"/>
                                  <w:rPr>
                                    <w:rFonts w:ascii="宋体" w:eastAsia="宋体" w:hAnsi="宋体" w:cs="宋体" w:hint="eastAsia"/>
                                    <w:sz w:val="15"/>
                                    <w:szCs w:val="15"/>
                                  </w:rPr>
                                </w:pPr>
                                <w:r>
                                  <w:rPr>
                                    <w:rFonts w:ascii="宋体" w:eastAsia="宋体" w:hAnsi="宋体" w:cs="宋体" w:hint="eastAsia"/>
                                    <w:sz w:val="15"/>
                                    <w:szCs w:val="15"/>
                                  </w:rPr>
                                  <w:t>确定主题方向</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53" name="文本框 4"/>
                          <wps:cNvSpPr txBox="1"/>
                          <wps:spPr>
                            <a:xfrm>
                              <a:off x="4797" y="19649"/>
                              <a:ext cx="2931" cy="472"/>
                            </a:xfrm>
                            <a:prstGeom prst="round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93C818B" w14:textId="77777777" w:rsidR="00B54B8E" w:rsidRDefault="00000000">
                                <w:pPr>
                                  <w:adjustRightInd w:val="0"/>
                                  <w:snapToGrid w:val="0"/>
                                  <w:ind w:firstLineChars="0" w:firstLine="0"/>
                                  <w:jc w:val="center"/>
                                  <w:rPr>
                                    <w:rFonts w:ascii="宋体" w:eastAsia="宋体" w:hAnsi="宋体" w:cs="宋体" w:hint="eastAsia"/>
                                    <w:sz w:val="15"/>
                                    <w:szCs w:val="15"/>
                                  </w:rPr>
                                </w:pPr>
                                <w:r>
                                  <w:rPr>
                                    <w:rFonts w:ascii="宋体" w:eastAsia="宋体" w:hAnsi="宋体" w:cs="宋体" w:hint="eastAsia"/>
                                    <w:sz w:val="15"/>
                                    <w:szCs w:val="15"/>
                                  </w:rPr>
                                  <w:t>组建创作队伍</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4" name="直接连接符 16"/>
                          <wps:cNvCnPr/>
                          <wps:spPr>
                            <a:xfrm flipV="1">
                              <a:off x="3623" y="21896"/>
                              <a:ext cx="4477" cy="17"/>
                            </a:xfrm>
                            <a:prstGeom prst="line">
                              <a:avLst/>
                            </a:prstGeom>
                            <a:ln>
                              <a:solidFill>
                                <a:schemeClr val="tx1"/>
                              </a:solidFill>
                              <a:prstDash val="dashDot"/>
                            </a:ln>
                          </wps:spPr>
                          <wps:style>
                            <a:lnRef idx="2">
                              <a:schemeClr val="accent1"/>
                            </a:lnRef>
                            <a:fillRef idx="0">
                              <a:srgbClr val="FFFFFF"/>
                            </a:fillRef>
                            <a:effectRef idx="0">
                              <a:srgbClr val="FFFFFF"/>
                            </a:effectRef>
                            <a:fontRef idx="minor">
                              <a:schemeClr val="tx1"/>
                            </a:fontRef>
                          </wps:style>
                          <wps:bodyPr/>
                        </wps:wsp>
                        <wps:wsp>
                          <wps:cNvPr id="112" name="文本框 3"/>
                          <wps:cNvSpPr txBox="1"/>
                          <wps:spPr>
                            <a:xfrm>
                              <a:off x="3237" y="20409"/>
                              <a:ext cx="1342" cy="600"/>
                            </a:xfrm>
                            <a:prstGeom prst="round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440CD5F" w14:textId="77777777" w:rsidR="00B54B8E" w:rsidRDefault="00000000">
                                <w:pPr>
                                  <w:snapToGrid w:val="0"/>
                                  <w:ind w:firstLineChars="0" w:firstLine="0"/>
                                  <w:jc w:val="center"/>
                                  <w:rPr>
                                    <w:rFonts w:ascii="宋体" w:eastAsia="宋体" w:hAnsi="宋体" w:cs="宋体" w:hint="eastAsia"/>
                                    <w:sz w:val="15"/>
                                    <w:szCs w:val="15"/>
                                  </w:rPr>
                                </w:pPr>
                                <w:r>
                                  <w:rPr>
                                    <w:rFonts w:ascii="宋体" w:eastAsia="宋体" w:hAnsi="宋体" w:cs="宋体" w:hint="eastAsia"/>
                                    <w:sz w:val="15"/>
                                    <w:szCs w:val="15"/>
                                  </w:rPr>
                                  <w:t>前期准备阶段</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29" name="文本框 4"/>
                          <wps:cNvSpPr txBox="1"/>
                          <wps:spPr>
                            <a:xfrm>
                              <a:off x="4784" y="20446"/>
                              <a:ext cx="2931" cy="471"/>
                            </a:xfrm>
                            <a:prstGeom prst="round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00C8C52" w14:textId="77777777" w:rsidR="00B54B8E" w:rsidRDefault="00000000">
                                <w:pPr>
                                  <w:ind w:firstLineChars="0" w:firstLine="0"/>
                                  <w:jc w:val="center"/>
                                  <w:rPr>
                                    <w:rFonts w:ascii="宋体" w:eastAsia="宋体" w:hAnsi="宋体" w:cs="宋体" w:hint="eastAsia"/>
                                    <w:sz w:val="15"/>
                                    <w:szCs w:val="15"/>
                                  </w:rPr>
                                </w:pPr>
                                <w:r>
                                  <w:rPr>
                                    <w:rFonts w:ascii="宋体" w:eastAsia="宋体" w:hAnsi="宋体" w:cs="宋体" w:hint="eastAsia"/>
                                    <w:sz w:val="15"/>
                                    <w:szCs w:val="15"/>
                                  </w:rPr>
                                  <w:t>开展调研分析</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8" name="直接箭头连接符 39"/>
                          <wps:cNvCnPr/>
                          <wps:spPr>
                            <a:xfrm>
                              <a:off x="6258" y="20162"/>
                              <a:ext cx="6" cy="246"/>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159" name="直接箭头连接符 39"/>
                          <wps:cNvCnPr/>
                          <wps:spPr>
                            <a:xfrm>
                              <a:off x="6255" y="20956"/>
                              <a:ext cx="6" cy="246"/>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g:grpSp>
                          <wpg:cNvPr id="168" name="组合 168"/>
                          <wpg:cNvGrpSpPr/>
                          <wpg:grpSpPr>
                            <a:xfrm>
                              <a:off x="3281" y="21177"/>
                              <a:ext cx="4854" cy="6457"/>
                              <a:chOff x="2207" y="21177"/>
                              <a:chExt cx="4854" cy="6457"/>
                            </a:xfrm>
                          </wpg:grpSpPr>
                          <wps:wsp>
                            <wps:cNvPr id="154" name="文本框 4"/>
                            <wps:cNvSpPr txBox="1"/>
                            <wps:spPr>
                              <a:xfrm>
                                <a:off x="3713" y="22104"/>
                                <a:ext cx="2931" cy="472"/>
                              </a:xfrm>
                              <a:prstGeom prst="round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7C6CFAA9" w14:textId="77777777" w:rsidR="00B54B8E" w:rsidRDefault="00000000">
                                  <w:pPr>
                                    <w:ind w:firstLineChars="0" w:firstLine="0"/>
                                    <w:jc w:val="center"/>
                                    <w:rPr>
                                      <w:rFonts w:ascii="宋体" w:eastAsia="宋体" w:hAnsi="宋体" w:cs="宋体" w:hint="eastAsia"/>
                                      <w:sz w:val="15"/>
                                      <w:szCs w:val="15"/>
                                    </w:rPr>
                                  </w:pPr>
                                  <w:r>
                                    <w:rPr>
                                      <w:rFonts w:ascii="宋体" w:eastAsia="宋体" w:hAnsi="宋体" w:cs="宋体" w:hint="eastAsia"/>
                                      <w:sz w:val="15"/>
                                      <w:szCs w:val="15"/>
                                    </w:rPr>
                                    <w:t>确定创作形式</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55" name="文本框 4"/>
                            <wps:cNvSpPr txBox="1"/>
                            <wps:spPr>
                              <a:xfrm>
                                <a:off x="3709" y="22907"/>
                                <a:ext cx="2931" cy="472"/>
                              </a:xfrm>
                              <a:prstGeom prst="round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5532704" w14:textId="77777777" w:rsidR="00B54B8E" w:rsidRDefault="00000000">
                                  <w:pPr>
                                    <w:ind w:firstLineChars="0" w:firstLine="0"/>
                                    <w:jc w:val="center"/>
                                    <w:rPr>
                                      <w:rFonts w:ascii="宋体" w:eastAsia="宋体" w:hAnsi="宋体" w:cs="宋体" w:hint="eastAsia"/>
                                      <w:sz w:val="15"/>
                                      <w:szCs w:val="15"/>
                                    </w:rPr>
                                  </w:pPr>
                                  <w:r>
                                    <w:rPr>
                                      <w:rFonts w:ascii="宋体" w:eastAsia="宋体" w:hAnsi="宋体" w:cs="宋体" w:hint="eastAsia"/>
                                      <w:sz w:val="15"/>
                                      <w:szCs w:val="15"/>
                                    </w:rPr>
                                    <w:t>设计方案</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56" name="文本框 4"/>
                            <wps:cNvSpPr txBox="1"/>
                            <wps:spPr>
                              <a:xfrm>
                                <a:off x="3723" y="23716"/>
                                <a:ext cx="2931" cy="472"/>
                              </a:xfrm>
                              <a:prstGeom prst="round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6BA557F2" w14:textId="77777777" w:rsidR="00B54B8E" w:rsidRDefault="00000000">
                                  <w:pPr>
                                    <w:ind w:firstLineChars="0" w:firstLine="0"/>
                                    <w:jc w:val="center"/>
                                    <w:rPr>
                                      <w:rFonts w:ascii="宋体" w:eastAsia="宋体" w:hAnsi="宋体" w:cs="宋体" w:hint="eastAsia"/>
                                      <w:sz w:val="15"/>
                                      <w:szCs w:val="15"/>
                                    </w:rPr>
                                  </w:pPr>
                                  <w:r>
                                    <w:rPr>
                                      <w:rFonts w:ascii="宋体" w:eastAsia="宋体" w:hAnsi="宋体" w:cs="宋体" w:hint="eastAsia"/>
                                      <w:sz w:val="15"/>
                                      <w:szCs w:val="15"/>
                                    </w:rPr>
                                    <w:t>制作样品</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52" name="直接箭头连接符 41"/>
                            <wps:cNvCnPr/>
                            <wps:spPr>
                              <a:xfrm>
                                <a:off x="5175" y="22633"/>
                                <a:ext cx="6" cy="228"/>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150" name="直接箭头连接符 41"/>
                            <wps:cNvCnPr/>
                            <wps:spPr>
                              <a:xfrm>
                                <a:off x="5186" y="25179"/>
                                <a:ext cx="6" cy="228"/>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143" name="直接连接符 43"/>
                            <wps:cNvCnPr/>
                            <wps:spPr>
                              <a:xfrm flipV="1">
                                <a:off x="2572" y="26129"/>
                                <a:ext cx="4489" cy="4"/>
                              </a:xfrm>
                              <a:prstGeom prst="line">
                                <a:avLst/>
                              </a:prstGeom>
                              <a:ln>
                                <a:solidFill>
                                  <a:schemeClr val="tx1"/>
                                </a:solidFill>
                                <a:prstDash val="dashDot"/>
                              </a:ln>
                            </wps:spPr>
                            <wps:style>
                              <a:lnRef idx="2">
                                <a:schemeClr val="accent1"/>
                              </a:lnRef>
                              <a:fillRef idx="0">
                                <a:srgbClr val="FFFFFF"/>
                              </a:fillRef>
                              <a:effectRef idx="0">
                                <a:srgbClr val="FFFFFF"/>
                              </a:effectRef>
                              <a:fontRef idx="minor">
                                <a:schemeClr val="tx1"/>
                              </a:fontRef>
                            </wps:style>
                            <wps:bodyPr/>
                          </wps:wsp>
                          <wps:wsp>
                            <wps:cNvPr id="144" name="直接箭头连接符 4"/>
                            <wps:cNvCnPr/>
                            <wps:spPr>
                              <a:xfrm>
                                <a:off x="2857" y="25639"/>
                                <a:ext cx="6" cy="1151"/>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142" name="文本框 45"/>
                            <wps:cNvSpPr txBox="1"/>
                            <wps:spPr>
                              <a:xfrm>
                                <a:off x="2219" y="26694"/>
                                <a:ext cx="1237" cy="634"/>
                              </a:xfrm>
                              <a:prstGeom prst="round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AB3D84D" w14:textId="77777777" w:rsidR="00B54B8E" w:rsidRDefault="00000000">
                                  <w:pPr>
                                    <w:snapToGrid w:val="0"/>
                                    <w:ind w:firstLineChars="0" w:firstLine="0"/>
                                    <w:jc w:val="center"/>
                                    <w:rPr>
                                      <w:rFonts w:ascii="宋体" w:eastAsia="宋体" w:hAnsi="宋体" w:cs="宋体" w:hint="eastAsia"/>
                                      <w:sz w:val="15"/>
                                      <w:szCs w:val="15"/>
                                    </w:rPr>
                                  </w:pPr>
                                  <w:r>
                                    <w:rPr>
                                      <w:rFonts w:ascii="宋体" w:eastAsia="宋体" w:hAnsi="宋体" w:cs="宋体" w:hint="eastAsia"/>
                                      <w:sz w:val="15"/>
                                      <w:szCs w:val="15"/>
                                    </w:rPr>
                                    <w:t>推广与评价阶段</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40" name="直接箭头连接符 262"/>
                            <wps:cNvCnPr/>
                            <wps:spPr>
                              <a:xfrm flipH="1">
                                <a:off x="2853" y="21177"/>
                                <a:ext cx="9" cy="1497"/>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141" name="直接箭头连接符 264"/>
                            <wps:cNvCnPr/>
                            <wps:spPr>
                              <a:xfrm flipH="1">
                                <a:off x="2842" y="23704"/>
                                <a:ext cx="7" cy="1166"/>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s:wsp>
                            <wps:cNvPr id="76" name="直接连接符 43"/>
                            <wps:cNvCnPr/>
                            <wps:spPr>
                              <a:xfrm>
                                <a:off x="2551" y="24387"/>
                                <a:ext cx="4480" cy="19"/>
                              </a:xfrm>
                              <a:prstGeom prst="line">
                                <a:avLst/>
                              </a:prstGeom>
                              <a:ln>
                                <a:solidFill>
                                  <a:schemeClr val="tx1"/>
                                </a:solidFill>
                                <a:prstDash val="dashDot"/>
                              </a:ln>
                            </wps:spPr>
                            <wps:style>
                              <a:lnRef idx="2">
                                <a:schemeClr val="accent1"/>
                              </a:lnRef>
                              <a:fillRef idx="0">
                                <a:srgbClr val="FFFFFF"/>
                              </a:fillRef>
                              <a:effectRef idx="0">
                                <a:srgbClr val="FFFFFF"/>
                              </a:effectRef>
                              <a:fontRef idx="minor">
                                <a:schemeClr val="tx1"/>
                              </a:fontRef>
                            </wps:style>
                            <wps:bodyPr/>
                          </wps:wsp>
                          <wps:wsp>
                            <wps:cNvPr id="83" name="文本框 13"/>
                            <wps:cNvSpPr txBox="1"/>
                            <wps:spPr>
                              <a:xfrm>
                                <a:off x="2207" y="22817"/>
                                <a:ext cx="1276" cy="639"/>
                              </a:xfrm>
                              <a:prstGeom prst="round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79D29C7" w14:textId="77777777" w:rsidR="00B54B8E" w:rsidRDefault="00000000">
                                  <w:pPr>
                                    <w:snapToGrid w:val="0"/>
                                    <w:ind w:firstLineChars="0" w:firstLine="0"/>
                                    <w:jc w:val="center"/>
                                    <w:rPr>
                                      <w:rFonts w:ascii="宋体" w:eastAsia="宋体" w:hAnsi="宋体" w:cs="宋体" w:hint="eastAsia"/>
                                      <w:sz w:val="15"/>
                                      <w:szCs w:val="15"/>
                                    </w:rPr>
                                  </w:pPr>
                                  <w:r>
                                    <w:rPr>
                                      <w:rFonts w:ascii="宋体" w:eastAsia="宋体" w:hAnsi="宋体" w:cs="宋体" w:hint="eastAsia"/>
                                      <w:sz w:val="15"/>
                                      <w:szCs w:val="15"/>
                                    </w:rPr>
                                    <w:t>设计研发阶段</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0" name="文本框 45"/>
                            <wps:cNvSpPr txBox="1"/>
                            <wps:spPr>
                              <a:xfrm>
                                <a:off x="2223" y="24930"/>
                                <a:ext cx="1287" cy="735"/>
                              </a:xfrm>
                              <a:prstGeom prst="round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779DA64" w14:textId="77777777" w:rsidR="00B54B8E" w:rsidRDefault="00000000">
                                  <w:pPr>
                                    <w:adjustRightInd w:val="0"/>
                                    <w:snapToGrid w:val="0"/>
                                    <w:ind w:firstLineChars="0" w:firstLine="0"/>
                                    <w:jc w:val="center"/>
                                    <w:rPr>
                                      <w:rFonts w:ascii="宋体" w:eastAsia="宋体" w:hAnsi="宋体" w:cs="宋体" w:hint="eastAsia"/>
                                      <w:sz w:val="15"/>
                                      <w:szCs w:val="15"/>
                                    </w:rPr>
                                  </w:pPr>
                                  <w:r>
                                    <w:rPr>
                                      <w:rFonts w:ascii="宋体" w:eastAsia="宋体" w:hAnsi="宋体" w:cs="宋体" w:hint="eastAsia"/>
                                      <w:sz w:val="15"/>
                                      <w:szCs w:val="15"/>
                                    </w:rPr>
                                    <w:t>优化与定型</w:t>
                                  </w:r>
                                </w:p>
                                <w:p w14:paraId="68BBD969" w14:textId="77777777" w:rsidR="00B54B8E" w:rsidRDefault="00000000">
                                  <w:pPr>
                                    <w:adjustRightInd w:val="0"/>
                                    <w:snapToGrid w:val="0"/>
                                    <w:ind w:firstLineChars="0" w:firstLine="0"/>
                                    <w:jc w:val="center"/>
                                    <w:rPr>
                                      <w:rFonts w:ascii="宋体" w:eastAsia="宋体" w:hAnsi="宋体" w:cs="宋体" w:hint="eastAsia"/>
                                      <w:sz w:val="15"/>
                                      <w:szCs w:val="15"/>
                                    </w:rPr>
                                  </w:pPr>
                                  <w:r>
                                    <w:rPr>
                                      <w:rFonts w:ascii="宋体" w:eastAsia="宋体" w:hAnsi="宋体" w:cs="宋体" w:hint="eastAsia"/>
                                      <w:sz w:val="15"/>
                                      <w:szCs w:val="15"/>
                                    </w:rPr>
                                    <w:t>阶段</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2" name="文本框 4"/>
                            <wps:cNvSpPr txBox="1"/>
                            <wps:spPr>
                              <a:xfrm>
                                <a:off x="3721" y="24645"/>
                                <a:ext cx="2931" cy="472"/>
                              </a:xfrm>
                              <a:prstGeom prst="round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06F199DE" w14:textId="77777777" w:rsidR="00B54B8E" w:rsidRDefault="00000000">
                                  <w:pPr>
                                    <w:snapToGrid w:val="0"/>
                                    <w:ind w:firstLineChars="0" w:firstLine="0"/>
                                    <w:jc w:val="center"/>
                                    <w:rPr>
                                      <w:rFonts w:ascii="宋体" w:eastAsia="宋体" w:hAnsi="宋体" w:cs="宋体" w:hint="eastAsia"/>
                                      <w:sz w:val="15"/>
                                      <w:szCs w:val="15"/>
                                    </w:rPr>
                                  </w:pPr>
                                  <w:r>
                                    <w:rPr>
                                      <w:rFonts w:ascii="宋体" w:eastAsia="宋体" w:hAnsi="宋体" w:cs="宋体" w:hint="eastAsia"/>
                                      <w:sz w:val="15"/>
                                      <w:szCs w:val="15"/>
                                    </w:rPr>
                                    <w:t>技术优化与定型</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3" name="文本框 4"/>
                            <wps:cNvSpPr txBox="1"/>
                            <wps:spPr>
                              <a:xfrm>
                                <a:off x="3729" y="25448"/>
                                <a:ext cx="2931" cy="472"/>
                              </a:xfrm>
                              <a:prstGeom prst="round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3F3508D" w14:textId="77777777" w:rsidR="00B54B8E" w:rsidRDefault="00000000">
                                  <w:pPr>
                                    <w:snapToGrid w:val="0"/>
                                    <w:ind w:firstLineChars="0" w:firstLine="0"/>
                                    <w:jc w:val="center"/>
                                    <w:rPr>
                                      <w:rFonts w:ascii="宋体" w:eastAsia="宋体" w:hAnsi="宋体" w:cs="宋体" w:hint="eastAsia"/>
                                      <w:sz w:val="15"/>
                                      <w:szCs w:val="15"/>
                                    </w:rPr>
                                  </w:pPr>
                                  <w:r>
                                    <w:rPr>
                                      <w:rFonts w:ascii="宋体" w:eastAsia="宋体" w:hAnsi="宋体" w:cs="宋体" w:hint="eastAsia"/>
                                      <w:sz w:val="15"/>
                                      <w:szCs w:val="15"/>
                                    </w:rPr>
                                    <w:t>价值评估</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5" name="文本框 4"/>
                            <wps:cNvSpPr txBox="1"/>
                            <wps:spPr>
                              <a:xfrm>
                                <a:off x="3732" y="26379"/>
                                <a:ext cx="2931" cy="472"/>
                              </a:xfrm>
                              <a:prstGeom prst="round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2C9843F0" w14:textId="77777777" w:rsidR="00B54B8E" w:rsidRDefault="00000000">
                                  <w:pPr>
                                    <w:snapToGrid w:val="0"/>
                                    <w:ind w:firstLineChars="0" w:firstLine="0"/>
                                    <w:jc w:val="center"/>
                                    <w:rPr>
                                      <w:rFonts w:ascii="宋体" w:eastAsia="宋体" w:hAnsi="宋体" w:cs="宋体" w:hint="eastAsia"/>
                                      <w:sz w:val="15"/>
                                      <w:szCs w:val="15"/>
                                    </w:rPr>
                                  </w:pPr>
                                  <w:r>
                                    <w:rPr>
                                      <w:rFonts w:ascii="宋体" w:eastAsia="宋体" w:hAnsi="宋体" w:cs="宋体" w:hint="eastAsia"/>
                                      <w:sz w:val="15"/>
                                      <w:szCs w:val="15"/>
                                    </w:rPr>
                                    <w:t>宣传推广</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6" name="文本框 4"/>
                            <wps:cNvSpPr txBox="1"/>
                            <wps:spPr>
                              <a:xfrm>
                                <a:off x="3729" y="27162"/>
                                <a:ext cx="2931" cy="472"/>
                              </a:xfrm>
                              <a:prstGeom prst="round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1FFF5DD4" w14:textId="77777777" w:rsidR="00B54B8E" w:rsidRDefault="00000000">
                                  <w:pPr>
                                    <w:snapToGrid w:val="0"/>
                                    <w:ind w:firstLineChars="0" w:firstLine="0"/>
                                    <w:jc w:val="center"/>
                                    <w:rPr>
                                      <w:rFonts w:ascii="宋体" w:eastAsia="宋体" w:hAnsi="宋体" w:cs="宋体" w:hint="eastAsia"/>
                                      <w:sz w:val="15"/>
                                      <w:szCs w:val="15"/>
                                    </w:rPr>
                                  </w:pPr>
                                  <w:r>
                                    <w:rPr>
                                      <w:rFonts w:ascii="宋体" w:eastAsia="宋体" w:hAnsi="宋体" w:cs="宋体" w:hint="eastAsia"/>
                                      <w:sz w:val="15"/>
                                      <w:szCs w:val="15"/>
                                    </w:rPr>
                                    <w:t>评价改进</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7" name="直接箭头连接符 41"/>
                            <wps:cNvCnPr/>
                            <wps:spPr>
                              <a:xfrm>
                                <a:off x="5192" y="26879"/>
                                <a:ext cx="6" cy="228"/>
                              </a:xfrm>
                              <a:prstGeom prst="straightConnector1">
                                <a:avLst/>
                              </a:prstGeom>
                              <a:ln>
                                <a:solidFill>
                                  <a:schemeClr val="tx1"/>
                                </a:solidFill>
                                <a:tailEnd type="arrow"/>
                              </a:ln>
                            </wps:spPr>
                            <wps:style>
                              <a:lnRef idx="2">
                                <a:schemeClr val="accent1"/>
                              </a:lnRef>
                              <a:fillRef idx="0">
                                <a:srgbClr val="FFFFFF"/>
                              </a:fillRef>
                              <a:effectRef idx="0">
                                <a:srgbClr val="FFFFFF"/>
                              </a:effectRef>
                              <a:fontRef idx="minor">
                                <a:schemeClr val="tx1"/>
                              </a:fontRef>
                            </wps:style>
                            <wps:bodyPr/>
                          </wps:wsp>
                        </wpg:grpSp>
                      </wpg:grpSp>
                    </wpg:wgp>
                  </a:graphicData>
                </a:graphic>
              </wp:anchor>
            </w:drawing>
          </mc:Choice>
          <mc:Fallback xmlns:wpsCustomData="http://www.wps.cn/officeDocument/2013/wpsCustomData">
            <w:pict>
              <v:group id="_x0000_s1026" o:spid="_x0000_s1026" o:spt="203" style="position:absolute;left:0pt;margin-left:85.8pt;margin-top:8.75pt;height:399.25pt;width:244.9pt;mso-wrap-distance-bottom:0pt;mso-wrap-distance-top:0pt;z-index:251660288;mso-width-relative:page;mso-height-relative:page;" coordorigin="3755,19649" coordsize="4898,7985" o:gfxdata="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">
                <o:lock v:ext="edit" aspectratio="f"/>
                <v:shape id="直接箭头连接符 41" o:spid="_x0000_s1026" o:spt="32" type="#_x0000_t32" style="position:absolute;left:6772;top:23421;height:228;width:6;" filled="f" stroked="t" coordsize="21600,21600" o:gfxdata="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bg4mi/&#10;AAAA3AAAAA8AAAAAAAAAAQAgAAAAIgAAAGRycy9kb3ducmV2LnhtbFBLAQIUABQAAAAIAIdO4kAz&#10;LwWeOwAAADkAAAAQAAAAAAAAAAEAIAAAAA4BAABkcnMvc2hhcGV4bWwueG1sUEsFBgAAAAAGAAYA&#10;WwEAALgDAAAAAA==&#10;">
                  <v:fill on="f" focussize="0,0"/>
                  <v:stroke weight="2pt" color="#000000 [3213]" joinstyle="round" endarrow="open"/>
                  <v:imagedata o:title=""/>
                  <o:lock v:ext="edit" aspectratio="f"/>
                </v:shape>
                <v:group id="_x0000_s1026" o:spid="_x0000_s1026" o:spt="203" style="position:absolute;left:3755;top:19649;height:7985;width:4898;" coordorigin="3237,19649" coordsize="4898,7985" o:gfxdata="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wX/R7L0AAADcAAAADwAAAAAAAAABACAAAAAiAAAAZHJzL2Rvd25yZXYueG1s&#10;UEsBAhQAFAAAAAgAh07iQDMvBZ47AAAAOQAAABUAAAAAAAAAAQAgAAAADAEAAGRycy9ncm91cHNo&#10;YXBleG1sLnhtbFBLBQYAAAAABgAGAGABAADJAwAAAAA=&#10;">
                  <o:lock v:ext="edit" aspectratio="f"/>
                  <v:roundrect id="文本框 4" o:spid="_x0000_s1026" o:spt="2" style="position:absolute;left:4782;top:21250;height:472;width:2931;v-text-anchor:middle;" fillcolor="#FFFFFF [3201]" filled="t" stroked="t" coordsize="21600,21600" arcsize="0.166666666666667" o:gfxdata="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nDlb+5AAAA3AAA&#10;AA8AAAAAAAAAAQAgAAAAIgAAAGRycy9kb3ducmV2LnhtbFBLAQIUABQAAAAIAIdO4kAzLwWeOwAA&#10;ADkAAAAQAAAAAAAAAAEAIAAAAAgBAABkcnMvc2hhcGV4bWwueG1sUEsFBgAAAAAGAAYAWwEAALID&#10;AAAAAA==&#10;">
                    <v:fill on="t" focussize="0,0"/>
                    <v:stroke weight="0.5pt" color="#000000 [3204]" joinstyle="round"/>
                    <v:imagedata o:title=""/>
                    <o:lock v:ext="edit" aspectratio="f"/>
                    <v:textbox>
                      <w:txbxContent>
                        <w:p w14:paraId="3E43ED09">
                          <w:pPr>
                            <w:spacing w:line="240" w:lineRule="auto"/>
                            <w:ind w:left="0" w:leftChars="0" w:firstLine="0" w:firstLineChars="0"/>
                            <w:jc w:val="center"/>
                            <w:rPr>
                              <w:rFonts w:hint="eastAsia" w:ascii="宋体" w:hAnsi="宋体" w:eastAsia="宋体" w:cs="宋体"/>
                              <w:sz w:val="15"/>
                              <w:szCs w:val="15"/>
                              <w:lang w:val="en-US" w:eastAsia="zh-CN"/>
                            </w:rPr>
                          </w:pPr>
                          <w:r>
                            <w:rPr>
                              <w:rFonts w:hint="eastAsia" w:ascii="宋体" w:hAnsi="宋体" w:eastAsia="宋体" w:cs="宋体"/>
                              <w:sz w:val="15"/>
                              <w:szCs w:val="15"/>
                              <w:lang w:val="en-US" w:eastAsia="zh-CN"/>
                            </w:rPr>
                            <w:t>确定主题方向</w:t>
                          </w:r>
                        </w:p>
                      </w:txbxContent>
                    </v:textbox>
                  </v:roundrect>
                  <v:roundrect id="文本框 4" o:spid="_x0000_s1026" o:spt="2" style="position:absolute;left:4797;top:19649;height:472;width:2931;v-text-anchor:middle;" fillcolor="#FFFFFF [3201]" filled="t" stroked="t" coordsize="21600,21600" arcsize="0.166666666666667" o:gfxdata="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b4k7y5AAAA3AAA&#10;AA8AAAAAAAAAAQAgAAAAIgAAAGRycy9kb3ducmV2LnhtbFBLAQIUABQAAAAIAIdO4kAzLwWeOwAA&#10;ADkAAAAQAAAAAAAAAAEAIAAAAAgBAABkcnMvc2hhcGV4bWwueG1sUEsFBgAAAAAGAAYAWwEAALID&#10;AAAAAA==&#10;">
                    <v:fill on="t" focussize="0,0"/>
                    <v:stroke weight="0.5pt" color="#000000 [3204]" joinstyle="round"/>
                    <v:imagedata o:title=""/>
                    <o:lock v:ext="edit" aspectratio="f"/>
                    <v:textbox>
                      <w:txbxContent>
                        <w:p w14:paraId="4096824E">
                          <w:pPr>
                            <w:keepNext w:val="0"/>
                            <w:keepLines w:val="0"/>
                            <w:pageBreakBefore w:val="0"/>
                            <w:widowControl w:val="0"/>
                            <w:kinsoku/>
                            <w:wordWrap/>
                            <w:overflowPunct/>
                            <w:topLinePunct w:val="0"/>
                            <w:bidi w:val="0"/>
                            <w:adjustRightInd w:val="0"/>
                            <w:snapToGrid w:val="0"/>
                            <w:spacing w:line="240" w:lineRule="auto"/>
                            <w:ind w:left="0" w:leftChars="0" w:firstLine="0" w:firstLineChars="0"/>
                            <w:jc w:val="center"/>
                            <w:textAlignment w:val="auto"/>
                            <w:rPr>
                              <w:rFonts w:hint="eastAsia" w:ascii="宋体" w:hAnsi="宋体" w:eastAsia="宋体" w:cs="宋体"/>
                              <w:sz w:val="15"/>
                              <w:szCs w:val="15"/>
                              <w:lang w:val="en-US" w:eastAsia="zh-CN"/>
                            </w:rPr>
                          </w:pPr>
                          <w:r>
                            <w:rPr>
                              <w:rFonts w:hint="eastAsia" w:ascii="宋体" w:hAnsi="宋体" w:eastAsia="宋体" w:cs="宋体"/>
                              <w:sz w:val="15"/>
                              <w:szCs w:val="15"/>
                              <w:lang w:val="en-US" w:eastAsia="zh-CN"/>
                            </w:rPr>
                            <w:t>组建创作队伍</w:t>
                          </w:r>
                        </w:p>
                      </w:txbxContent>
                    </v:textbox>
                  </v:roundrect>
                  <v:line id="直接连接符 16" o:spid="_x0000_s1026" o:spt="20" style="position:absolute;left:3623;top:21896;flip:y;height:17;width:4477;" filled="f" stroked="t" coordsize="21600,21600" o:gfxdata="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2gks6vQAA&#10;ANsAAAAPAAAAAAAAAAEAIAAAACIAAABkcnMvZG93bnJldi54bWxQSwECFAAUAAAACACHTuJAMy8F&#10;njsAAAA5AAAAEAAAAAAAAAABACAAAAAMAQAAZHJzL3NoYXBleG1sLnhtbFBLBQYAAAAABgAGAFsB&#10;AAC2AwAAAAA=&#10;">
                    <v:fill on="f" focussize="0,0"/>
                    <v:stroke weight="2pt" color="#000000 [3213]" joinstyle="round" dashstyle="dashDot"/>
                    <v:imagedata o:title=""/>
                    <o:lock v:ext="edit" aspectratio="f"/>
                  </v:line>
                  <v:roundrect id="文本框 3" o:spid="_x0000_s1026" o:spt="2" style="position:absolute;left:3237;top:20409;height:600;width:1342;v-text-anchor:middle;" filled="f" stroked="f" coordsize="21600,21600" arcsize="0.166666666666667" o:gfxdata="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8bmh3ugAAANw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14:paraId="22779D78">
                          <w:pPr>
                            <w:keepNext w:val="0"/>
                            <w:keepLines w:val="0"/>
                            <w:pageBreakBefore w:val="0"/>
                            <w:widowControl w:val="0"/>
                            <w:kinsoku/>
                            <w:wordWrap/>
                            <w:overflowPunct/>
                            <w:topLinePunct w:val="0"/>
                            <w:bidi w:val="0"/>
                            <w:adjustRightInd/>
                            <w:snapToGrid w:val="0"/>
                            <w:spacing w:line="240" w:lineRule="auto"/>
                            <w:ind w:left="0" w:leftChars="0" w:firstLine="0" w:firstLineChars="0"/>
                            <w:jc w:val="center"/>
                            <w:textAlignment w:val="auto"/>
                            <w:rPr>
                              <w:rFonts w:hint="eastAsia" w:ascii="宋体" w:hAnsi="宋体" w:eastAsia="宋体" w:cs="宋体"/>
                              <w:sz w:val="15"/>
                              <w:szCs w:val="15"/>
                              <w:lang w:val="en-US" w:eastAsia="zh-CN"/>
                            </w:rPr>
                          </w:pPr>
                          <w:r>
                            <w:rPr>
                              <w:rFonts w:hint="eastAsia" w:ascii="宋体" w:hAnsi="宋体" w:eastAsia="宋体" w:cs="宋体"/>
                              <w:sz w:val="15"/>
                              <w:szCs w:val="15"/>
                              <w:lang w:val="en-US" w:eastAsia="zh-CN"/>
                            </w:rPr>
                            <w:t>前期准备阶段</w:t>
                          </w:r>
                        </w:p>
                      </w:txbxContent>
                    </v:textbox>
                  </v:roundrect>
                  <v:roundrect id="文本框 4" o:spid="_x0000_s1026" o:spt="2" style="position:absolute;left:4784;top:20446;height:471;width:2931;v-text-anchor:middle;" fillcolor="#FFFFFF [3201]" filled="t" stroked="t" coordsize="21600,21600" arcsize="0.166666666666667" o:gfxdata="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D8W1yu2AAAA3AAAAA8A&#10;AAAAAAAAAQAgAAAAIgAAAGRycy9kb3ducmV2LnhtbFBLAQIUABQAAAAIAIdO4kAzLwWeOwAAADkA&#10;AAAQAAAAAAAAAAEAIAAAAAUBAABkcnMvc2hhcGV4bWwueG1sUEsFBgAAAAAGAAYAWwEAAK8DAAAA&#10;AA==&#10;">
                    <v:fill on="t" focussize="0,0"/>
                    <v:stroke weight="0.5pt" color="#000000 [3204]" joinstyle="round"/>
                    <v:imagedata o:title=""/>
                    <o:lock v:ext="edit" aspectratio="f"/>
                    <v:textbox>
                      <w:txbxContent>
                        <w:p w14:paraId="14402F31">
                          <w:pPr>
                            <w:spacing w:line="240" w:lineRule="auto"/>
                            <w:ind w:left="0" w:leftChars="0" w:firstLine="0" w:firstLineChars="0"/>
                            <w:jc w:val="center"/>
                            <w:rPr>
                              <w:rFonts w:hint="eastAsia" w:ascii="宋体" w:hAnsi="宋体" w:eastAsia="宋体" w:cs="宋体"/>
                              <w:sz w:val="15"/>
                              <w:szCs w:val="15"/>
                              <w:lang w:val="en-US" w:eastAsia="zh-CN"/>
                            </w:rPr>
                          </w:pPr>
                          <w:r>
                            <w:rPr>
                              <w:rFonts w:hint="eastAsia" w:ascii="宋体" w:hAnsi="宋体" w:eastAsia="宋体" w:cs="宋体"/>
                              <w:sz w:val="15"/>
                              <w:szCs w:val="15"/>
                              <w:lang w:val="en-US" w:eastAsia="zh-CN"/>
                            </w:rPr>
                            <w:t>开展调研分析</w:t>
                          </w:r>
                        </w:p>
                      </w:txbxContent>
                    </v:textbox>
                  </v:roundrect>
                  <v:shape id="直接箭头连接符 39" o:spid="_x0000_s1026" o:spt="32" type="#_x0000_t32" style="position:absolute;left:6258;top:20162;height:246;width:6;" filled="f" stroked="t" coordsize="21600,21600" o:gfxdata="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slwXO/&#10;AAAA3AAAAA8AAAAAAAAAAQAgAAAAIgAAAGRycy9kb3ducmV2LnhtbFBLAQIUABQAAAAIAIdO4kAz&#10;LwWeOwAAADkAAAAQAAAAAAAAAAEAIAAAAA4BAABkcnMvc2hhcGV4bWwueG1sUEsFBgAAAAAGAAYA&#10;WwEAALgDAAAAAA==&#10;">
                    <v:fill on="f" focussize="0,0"/>
                    <v:stroke weight="2pt" color="#000000 [3213]" joinstyle="round" endarrow="open"/>
                    <v:imagedata o:title=""/>
                    <o:lock v:ext="edit" aspectratio="f"/>
                  </v:shape>
                  <v:shape id="直接箭头连接符 39" o:spid="_x0000_s1026" o:spt="32" type="#_x0000_t32" style="position:absolute;left:6255;top:20956;height:246;width:6;" filled="f" stroked="t" coordsize="21600,21600" o:gfxdata="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baBSLsAAADc&#10;AAAADwAAAAAAAAABACAAAAAiAAAAZHJzL2Rvd25yZXYueG1sUEsBAhQAFAAAAAgAh07iQDMvBZ47&#10;AAAAOQAAABAAAAAAAAAAAQAgAAAACgEAAGRycy9zaGFwZXhtbC54bWxQSwUGAAAAAAYABgBbAQAA&#10;tAMAAAAA&#10;">
                    <v:fill on="f" focussize="0,0"/>
                    <v:stroke weight="2pt" color="#000000 [3213]" joinstyle="round" endarrow="open"/>
                    <v:imagedata o:title=""/>
                    <o:lock v:ext="edit" aspectratio="f"/>
                  </v:shape>
                  <v:group id="_x0000_s1026" o:spid="_x0000_s1026" o:spt="203" style="position:absolute;left:3281;top:21177;height:6457;width:4854;" coordorigin="2207,21177" coordsize="4854,6457" o:gfxdata="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K4zdHe+AAAA3AAAAA8AAAAAAAAAAQAgAAAAIgAAAGRycy9kb3ducmV2Lnht&#10;bFBLAQIUABQAAAAIAIdO4kAzLwWeOwAAADkAAAAVAAAAAAAAAAEAIAAAAA0BAABkcnMvZ3JvdXBz&#10;aGFwZXhtbC54bWxQSwUGAAAAAAYABgBgAQAAygMAAAAA&#10;">
                    <o:lock v:ext="edit" aspectratio="f"/>
                    <v:roundrect id="文本框 4" o:spid="_x0000_s1026" o:spt="2" style="position:absolute;left:3713;top:22104;height:472;width:2931;v-text-anchor:middle;" fillcolor="#FFFFFF [3201]" filled="t" stroked="t" coordsize="21600,21600" arcsize="0.166666666666667" o:gfxdata="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kRC8i5AAAA3AAA&#10;AA8AAAAAAAAAAQAgAAAAIgAAAGRycy9kb3ducmV2LnhtbFBLAQIUABQAAAAIAIdO4kAzLwWeOwAA&#10;ADkAAAAQAAAAAAAAAAEAIAAAAAgBAABkcnMvc2hhcGV4bWwueG1sUEsFBgAAAAAGAAYAWwEAALID&#10;AAAAAA==&#10;">
                      <v:fill on="t" focussize="0,0"/>
                      <v:stroke weight="0.5pt" color="#000000 [3204]" joinstyle="round"/>
                      <v:imagedata o:title=""/>
                      <o:lock v:ext="edit" aspectratio="f"/>
                      <v:textbox>
                        <w:txbxContent>
                          <w:p w14:paraId="12FD6DF6">
                            <w:pPr>
                              <w:spacing w:line="240" w:lineRule="auto"/>
                              <w:ind w:left="0" w:leftChars="0" w:firstLine="0" w:firstLineChars="0"/>
                              <w:jc w:val="center"/>
                              <w:rPr>
                                <w:rFonts w:hint="eastAsia" w:ascii="宋体" w:hAnsi="宋体" w:eastAsia="宋体" w:cs="宋体"/>
                                <w:sz w:val="15"/>
                                <w:szCs w:val="15"/>
                                <w:lang w:val="en-US" w:eastAsia="zh-CN"/>
                              </w:rPr>
                            </w:pPr>
                            <w:r>
                              <w:rPr>
                                <w:rFonts w:hint="eastAsia" w:ascii="宋体" w:hAnsi="宋体" w:eastAsia="宋体" w:cs="宋体"/>
                                <w:sz w:val="15"/>
                                <w:szCs w:val="15"/>
                                <w:lang w:val="en-US" w:eastAsia="zh-CN"/>
                              </w:rPr>
                              <w:t>确定创作形式</w:t>
                            </w:r>
                          </w:p>
                        </w:txbxContent>
                      </v:textbox>
                    </v:roundrect>
                    <v:roundrect id="文本框 4" o:spid="_x0000_s1026" o:spt="2" style="position:absolute;left:3709;top:22907;height:472;width:2931;v-text-anchor:middle;" fillcolor="#FFFFFF [3201]" filled="t" stroked="t" coordsize="21600,21600" arcsize="0.166666666666667" o:gfxdata="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Xa5TugAAANwA&#10;AAAPAAAAAAAAAAEAIAAAACIAAABkcnMvZG93bnJldi54bWxQSwECFAAUAAAACACHTuJAMy8FnjsA&#10;AAA5AAAAEAAAAAAAAAABACAAAAAJAQAAZHJzL3NoYXBleG1sLnhtbFBLBQYAAAAABgAGAFsBAACz&#10;AwAAAAA=&#10;">
                      <v:fill on="t" focussize="0,0"/>
                      <v:stroke weight="0.5pt" color="#000000 [3204]" joinstyle="round"/>
                      <v:imagedata o:title=""/>
                      <o:lock v:ext="edit" aspectratio="f"/>
                      <v:textbox>
                        <w:txbxContent>
                          <w:p w14:paraId="08A481A5">
                            <w:pPr>
                              <w:spacing w:line="240" w:lineRule="auto"/>
                              <w:ind w:left="0" w:leftChars="0" w:firstLine="0" w:firstLineChars="0"/>
                              <w:jc w:val="center"/>
                              <w:rPr>
                                <w:rFonts w:hint="eastAsia" w:ascii="宋体" w:hAnsi="宋体" w:eastAsia="宋体" w:cs="宋体"/>
                                <w:sz w:val="15"/>
                                <w:szCs w:val="15"/>
                                <w:lang w:val="en-US" w:eastAsia="zh-CN"/>
                              </w:rPr>
                            </w:pPr>
                            <w:r>
                              <w:rPr>
                                <w:rFonts w:hint="eastAsia" w:ascii="宋体" w:hAnsi="宋体" w:eastAsia="宋体" w:cs="宋体"/>
                                <w:sz w:val="15"/>
                                <w:szCs w:val="15"/>
                                <w:lang w:val="en-US" w:eastAsia="zh-CN"/>
                              </w:rPr>
                              <w:t>设计方案</w:t>
                            </w:r>
                          </w:p>
                        </w:txbxContent>
                      </v:textbox>
                    </v:roundrect>
                    <v:roundrect id="文本框 4" o:spid="_x0000_s1026" o:spt="2" style="position:absolute;left:3723;top:23716;height:472;width:2931;v-text-anchor:middle;" fillcolor="#FFFFFF [3201]" filled="t" stroked="t" coordsize="21600,21600" arcsize="0.166666666666667" o:gfxdata="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WjzAkugAAANwA&#10;AAAPAAAAAAAAAAEAIAAAACIAAABkcnMvZG93bnJldi54bWxQSwECFAAUAAAACACHTuJAMy8FnjsA&#10;AAA5AAAAEAAAAAAAAAABACAAAAAJAQAAZHJzL3NoYXBleG1sLnhtbFBLBQYAAAAABgAGAFsBAACz&#10;AwAAAAA=&#10;">
                      <v:fill on="t" focussize="0,0"/>
                      <v:stroke weight="0.5pt" color="#000000 [3204]" joinstyle="round"/>
                      <v:imagedata o:title=""/>
                      <o:lock v:ext="edit" aspectratio="f"/>
                      <v:textbox>
                        <w:txbxContent>
                          <w:p w14:paraId="0A5A0E06">
                            <w:pPr>
                              <w:spacing w:line="240" w:lineRule="auto"/>
                              <w:ind w:left="0" w:leftChars="0" w:firstLine="0" w:firstLineChars="0"/>
                              <w:jc w:val="center"/>
                              <w:rPr>
                                <w:rFonts w:hint="eastAsia" w:ascii="宋体" w:hAnsi="宋体" w:eastAsia="宋体" w:cs="宋体"/>
                                <w:sz w:val="15"/>
                                <w:szCs w:val="15"/>
                                <w:lang w:val="en-US" w:eastAsia="zh-CN"/>
                              </w:rPr>
                            </w:pPr>
                            <w:r>
                              <w:rPr>
                                <w:rFonts w:hint="eastAsia" w:ascii="宋体" w:hAnsi="宋体" w:eastAsia="宋体" w:cs="宋体"/>
                                <w:sz w:val="15"/>
                                <w:szCs w:val="15"/>
                                <w:lang w:val="en-US" w:eastAsia="zh-CN"/>
                              </w:rPr>
                              <w:t>制作样品</w:t>
                            </w:r>
                          </w:p>
                        </w:txbxContent>
                      </v:textbox>
                    </v:roundrect>
                    <v:shape id="直接箭头连接符 41" o:spid="_x0000_s1026" o:spt="32" type="#_x0000_t32" style="position:absolute;left:5175;top:22633;height:228;width:6;" filled="f" stroked="t" coordsize="21600,21600" o:gfxdata="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cSEzm8AAAA&#10;3AAAAA8AAAAAAAAAAQAgAAAAIgAAAGRycy9kb3ducmV2LnhtbFBLAQIUABQAAAAIAIdO4kAzLwWe&#10;OwAAADkAAAAQAAAAAAAAAAEAIAAAAAsBAABkcnMvc2hhcGV4bWwueG1sUEsFBgAAAAAGAAYAWwEA&#10;ALUDAAAAAA==&#10;">
                      <v:fill on="f" focussize="0,0"/>
                      <v:stroke weight="2pt" color="#000000 [3213]" joinstyle="round" endarrow="open"/>
                      <v:imagedata o:title=""/>
                      <o:lock v:ext="edit" aspectratio="f"/>
                    </v:shape>
                    <v:shape id="直接箭头连接符 41" o:spid="_x0000_s1026" o:spt="32" type="#_x0000_t32" style="position:absolute;left:5186;top:25179;height:228;width:6;" filled="f" stroked="t" coordsize="21600,21600" o:gfxdata="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iMKNW/&#10;AAAA3AAAAA8AAAAAAAAAAQAgAAAAIgAAAGRycy9kb3ducmV2LnhtbFBLAQIUABQAAAAIAIdO4kAz&#10;LwWeOwAAADkAAAAQAAAAAAAAAAEAIAAAAA4BAABkcnMvc2hhcGV4bWwueG1sUEsFBgAAAAAGAAYA&#10;WwEAALgDAAAAAA==&#10;">
                      <v:fill on="f" focussize="0,0"/>
                      <v:stroke weight="2pt" color="#000000 [3213]" joinstyle="round" endarrow="open"/>
                      <v:imagedata o:title=""/>
                      <o:lock v:ext="edit" aspectratio="f"/>
                    </v:shape>
                    <v:line id="直接连接符 43" o:spid="_x0000_s1026" o:spt="20" style="position:absolute;left:2572;top:26129;flip:y;height:4;width:4489;" filled="f" stroked="t" coordsize="21600,21600" o:gfxdata="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u3+fCugAAANwA&#10;AAAPAAAAAAAAAAEAIAAAACIAAABkcnMvZG93bnJldi54bWxQSwECFAAUAAAACACHTuJAMy8FnjsA&#10;AAA5AAAAEAAAAAAAAAABACAAAAAJAQAAZHJzL3NoYXBleG1sLnhtbFBLBQYAAAAABgAGAFsBAACz&#10;AwAAAAA=&#10;">
                      <v:fill on="f" focussize="0,0"/>
                      <v:stroke weight="2pt" color="#000000 [3213]" joinstyle="round" dashstyle="dashDot"/>
                      <v:imagedata o:title=""/>
                      <o:lock v:ext="edit" aspectratio="f"/>
                    </v:line>
                    <v:shape id="直接箭头连接符 4" o:spid="_x0000_s1026" o:spt="32" type="#_x0000_t32" style="position:absolute;left:2857;top:25639;height:1151;width:6;" filled="f" stroked="t" coordsize="21600,21600" o:gfxdata="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8m64C7sAAADc&#10;AAAADwAAAAAAAAABACAAAAAiAAAAZHJzL2Rvd25yZXYueG1sUEsBAhQAFAAAAAgAh07iQDMvBZ47&#10;AAAAOQAAABAAAAAAAAAAAQAgAAAACgEAAGRycy9zaGFwZXhtbC54bWxQSwUGAAAAAAYABgBbAQAA&#10;tAMAAAAA&#10;">
                      <v:fill on="f" focussize="0,0"/>
                      <v:stroke weight="2pt" color="#000000 [3213]" joinstyle="round" endarrow="open"/>
                      <v:imagedata o:title=""/>
                      <o:lock v:ext="edit" aspectratio="f"/>
                    </v:shape>
                    <v:roundrect id="文本框 45" o:spid="_x0000_s1026" o:spt="2" style="position:absolute;left:2219;top:26694;height:634;width:1237;v-text-anchor:middle;" filled="f" stroked="f" coordsize="21600,21600" arcsize="0.166666666666667" o:gfxdata="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91HarsAAADc&#10;AAAADwAAAAAAAAABACAAAAAiAAAAZHJzL2Rvd25yZXYueG1sUEsBAhQAFAAAAAgAh07iQDMvBZ47&#10;AAAAOQAAABAAAAAAAAAAAQAgAAAACgEAAGRycy9zaGFwZXhtbC54bWxQSwUGAAAAAAYABgBbAQAA&#10;tAMAAAAA&#10;">
                      <v:fill on="f" focussize="0,0"/>
                      <v:stroke on="f" weight="0.5pt"/>
                      <v:imagedata o:title=""/>
                      <o:lock v:ext="edit" aspectratio="f"/>
                      <v:textbox>
                        <w:txbxContent>
                          <w:p w14:paraId="7A0599A5">
                            <w:pPr>
                              <w:keepNext w:val="0"/>
                              <w:keepLines w:val="0"/>
                              <w:pageBreakBefore w:val="0"/>
                              <w:widowControl w:val="0"/>
                              <w:kinsoku/>
                              <w:wordWrap/>
                              <w:overflowPunct/>
                              <w:topLinePunct w:val="0"/>
                              <w:bidi w:val="0"/>
                              <w:adjustRightInd/>
                              <w:snapToGrid w:val="0"/>
                              <w:spacing w:line="240" w:lineRule="auto"/>
                              <w:ind w:left="0" w:leftChars="0" w:firstLine="0" w:firstLineChars="0"/>
                              <w:jc w:val="center"/>
                              <w:textAlignment w:val="auto"/>
                              <w:rPr>
                                <w:rFonts w:hint="eastAsia" w:ascii="宋体" w:hAnsi="宋体" w:eastAsia="宋体" w:cs="宋体"/>
                                <w:sz w:val="15"/>
                                <w:szCs w:val="15"/>
                                <w:lang w:val="en-US" w:eastAsia="zh-CN"/>
                              </w:rPr>
                            </w:pPr>
                            <w:r>
                              <w:rPr>
                                <w:rFonts w:hint="eastAsia" w:ascii="宋体" w:hAnsi="宋体" w:eastAsia="宋体" w:cs="宋体"/>
                                <w:sz w:val="15"/>
                                <w:szCs w:val="15"/>
                                <w:lang w:val="en-US" w:eastAsia="zh-CN"/>
                              </w:rPr>
                              <w:t>推广与评价阶段</w:t>
                            </w:r>
                          </w:p>
                        </w:txbxContent>
                      </v:textbox>
                    </v:roundrect>
                    <v:shape id="直接箭头连接符 262" o:spid="_x0000_s1026" o:spt="32" type="#_x0000_t32" style="position:absolute;left:2853;top:21177;flip:x;height:1497;width:9;" filled="f" stroked="t" coordsize="21600,21600" o:gfxdata="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b0tBr4A&#10;AADcAAAADwAAAAAAAAABACAAAAAiAAAAZHJzL2Rvd25yZXYueG1sUEsBAhQAFAAAAAgAh07iQDMv&#10;BZ47AAAAOQAAABAAAAAAAAAAAQAgAAAADQEAAGRycy9zaGFwZXhtbC54bWxQSwUGAAAAAAYABgBb&#10;AQAAtwMAAAAA&#10;">
                      <v:fill on="f" focussize="0,0"/>
                      <v:stroke weight="2pt" color="#000000 [3213]" joinstyle="round" endarrow="open"/>
                      <v:imagedata o:title=""/>
                      <o:lock v:ext="edit" aspectratio="f"/>
                    </v:shape>
                    <v:shape id="直接箭头连接符 264" o:spid="_x0000_s1026" o:spt="32" type="#_x0000_t32" style="position:absolute;left:2842;top:23704;flip:x;height:1166;width:7;" filled="f" stroked="t" coordsize="21600,21600" o:gfxdata="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8YidvQAA&#10;ANwAAAAPAAAAAAAAAAEAIAAAACIAAABkcnMvZG93bnJldi54bWxQSwECFAAUAAAACACHTuJAMy8F&#10;njsAAAA5AAAAEAAAAAAAAAABACAAAAAMAQAAZHJzL3NoYXBleG1sLnhtbFBLBQYAAAAABgAGAFsB&#10;AAC2AwAAAAA=&#10;">
                      <v:fill on="f" focussize="0,0"/>
                      <v:stroke weight="2pt" color="#000000 [3213]" joinstyle="round" endarrow="open"/>
                      <v:imagedata o:title=""/>
                      <o:lock v:ext="edit" aspectratio="f"/>
                    </v:shape>
                    <v:line id="直接连接符 43" o:spid="_x0000_s1026" o:spt="20" style="position:absolute;left:2551;top:24387;height:19;width:4480;" filled="f" stroked="t" coordsize="21600,21600" o:gfxdata="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1ejzbsAAADb&#10;AAAADwAAAAAAAAABACAAAAAiAAAAZHJzL2Rvd25yZXYueG1sUEsBAhQAFAAAAAgAh07iQDMvBZ47&#10;AAAAOQAAABAAAAAAAAAAAQAgAAAACgEAAGRycy9zaGFwZXhtbC54bWxQSwUGAAAAAAYABgBbAQAA&#10;tAMAAAAA&#10;">
                      <v:fill on="f" focussize="0,0"/>
                      <v:stroke weight="2pt" color="#000000 [3213]" joinstyle="round" dashstyle="dashDot"/>
                      <v:imagedata o:title=""/>
                      <o:lock v:ext="edit" aspectratio="f"/>
                    </v:line>
                    <v:roundrect id="文本框 13" o:spid="_x0000_s1026" o:spt="2" style="position:absolute;left:2207;top:22817;height:639;width:1276;v-text-anchor:middle;" filled="f" stroked="f" coordsize="21600,21600" arcsize="0.166666666666667" o:gfxdata="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hdfBv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7EB4D993">
                            <w:pPr>
                              <w:keepNext w:val="0"/>
                              <w:keepLines w:val="0"/>
                              <w:pageBreakBefore w:val="0"/>
                              <w:widowControl w:val="0"/>
                              <w:kinsoku/>
                              <w:wordWrap/>
                              <w:overflowPunct/>
                              <w:topLinePunct w:val="0"/>
                              <w:bidi w:val="0"/>
                              <w:adjustRightInd/>
                              <w:snapToGrid w:val="0"/>
                              <w:spacing w:line="240" w:lineRule="auto"/>
                              <w:ind w:left="0" w:leftChars="0" w:firstLine="0" w:firstLineChars="0"/>
                              <w:jc w:val="center"/>
                              <w:textAlignment w:val="auto"/>
                              <w:rPr>
                                <w:rFonts w:hint="eastAsia" w:ascii="宋体" w:hAnsi="宋体" w:eastAsia="宋体" w:cs="宋体"/>
                                <w:sz w:val="15"/>
                                <w:szCs w:val="15"/>
                                <w:lang w:val="en-US" w:eastAsia="zh-CN"/>
                              </w:rPr>
                            </w:pPr>
                            <w:r>
                              <w:rPr>
                                <w:rFonts w:hint="eastAsia" w:ascii="宋体" w:hAnsi="宋体" w:eastAsia="宋体" w:cs="宋体"/>
                                <w:sz w:val="15"/>
                                <w:szCs w:val="15"/>
                                <w:lang w:val="en-US" w:eastAsia="zh-CN"/>
                              </w:rPr>
                              <w:t>设计研发阶段</w:t>
                            </w:r>
                          </w:p>
                        </w:txbxContent>
                      </v:textbox>
                    </v:roundrect>
                    <v:roundrect id="文本框 45" o:spid="_x0000_s1026" o:spt="2" style="position:absolute;left:2223;top:24930;height:735;width:1287;v-text-anchor:middle;" filled="f" stroked="f" coordsize="21600,21600" arcsize="0.166666666666667" o:gfxdata="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inFRr4A&#10;AADc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4E9EF1F0">
                            <w:pPr>
                              <w:keepNext w:val="0"/>
                              <w:keepLines w:val="0"/>
                              <w:pageBreakBefore w:val="0"/>
                              <w:widowControl w:val="0"/>
                              <w:kinsoku/>
                              <w:wordWrap/>
                              <w:overflowPunct/>
                              <w:topLinePunct w:val="0"/>
                              <w:bidi w:val="0"/>
                              <w:adjustRightInd w:val="0"/>
                              <w:snapToGrid w:val="0"/>
                              <w:spacing w:line="240" w:lineRule="auto"/>
                              <w:ind w:left="0" w:leftChars="0" w:firstLine="0" w:firstLineChars="0"/>
                              <w:jc w:val="center"/>
                              <w:textAlignment w:val="auto"/>
                              <w:rPr>
                                <w:rFonts w:hint="eastAsia" w:ascii="宋体" w:hAnsi="宋体" w:eastAsia="宋体" w:cs="宋体"/>
                                <w:sz w:val="15"/>
                                <w:szCs w:val="15"/>
                                <w:lang w:val="en-US" w:eastAsia="zh-CN"/>
                              </w:rPr>
                            </w:pPr>
                            <w:r>
                              <w:rPr>
                                <w:rFonts w:hint="eastAsia" w:ascii="宋体" w:hAnsi="宋体" w:eastAsia="宋体" w:cs="宋体"/>
                                <w:sz w:val="15"/>
                                <w:szCs w:val="15"/>
                                <w:lang w:val="en-US" w:eastAsia="zh-CN"/>
                              </w:rPr>
                              <w:t>优化与定型</w:t>
                            </w:r>
                          </w:p>
                          <w:p w14:paraId="1DC868D8">
                            <w:pPr>
                              <w:keepNext w:val="0"/>
                              <w:keepLines w:val="0"/>
                              <w:pageBreakBefore w:val="0"/>
                              <w:widowControl w:val="0"/>
                              <w:kinsoku/>
                              <w:wordWrap/>
                              <w:overflowPunct/>
                              <w:topLinePunct w:val="0"/>
                              <w:bidi w:val="0"/>
                              <w:adjustRightInd w:val="0"/>
                              <w:snapToGrid w:val="0"/>
                              <w:spacing w:line="240" w:lineRule="auto"/>
                              <w:ind w:left="0" w:leftChars="0" w:firstLine="0" w:firstLineChars="0"/>
                              <w:jc w:val="center"/>
                              <w:textAlignment w:val="auto"/>
                              <w:rPr>
                                <w:rFonts w:hint="eastAsia" w:ascii="宋体" w:hAnsi="宋体" w:eastAsia="宋体" w:cs="宋体"/>
                                <w:sz w:val="15"/>
                                <w:szCs w:val="15"/>
                                <w:lang w:val="en-US" w:eastAsia="zh-CN"/>
                              </w:rPr>
                            </w:pPr>
                            <w:r>
                              <w:rPr>
                                <w:rFonts w:hint="eastAsia" w:ascii="宋体" w:hAnsi="宋体" w:eastAsia="宋体" w:cs="宋体"/>
                                <w:sz w:val="15"/>
                                <w:szCs w:val="15"/>
                                <w:lang w:val="en-US" w:eastAsia="zh-CN"/>
                              </w:rPr>
                              <w:t>阶段</w:t>
                            </w:r>
                          </w:p>
                        </w:txbxContent>
                      </v:textbox>
                    </v:roundrect>
                    <v:roundrect id="文本框 4" o:spid="_x0000_s1026" o:spt="2" style="position:absolute;left:3721;top:24645;height:472;width:2931;v-text-anchor:middle;" fillcolor="#FFFFFF [3201]" filled="t" stroked="t" coordsize="21600,21600" arcsize="0.166666666666667" o:gfxdata="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p9j8mrUAAADcAAAADwAA&#10;AAAAAAABACAAAAAiAAAAZHJzL2Rvd25yZXYueG1sUEsBAhQAFAAAAAgAh07iQDMvBZ47AAAAOQAA&#10;ABAAAAAAAAAAAQAgAAAABAEAAGRycy9zaGFwZXhtbC54bWxQSwUGAAAAAAYABgBbAQAArgMAAAAA&#10;">
                      <v:fill on="t" focussize="0,0"/>
                      <v:stroke weight="0.5pt" color="#000000 [3204]" joinstyle="round"/>
                      <v:imagedata o:title=""/>
                      <o:lock v:ext="edit" aspectratio="f"/>
                      <v:textbox>
                        <w:txbxContent>
                          <w:p w14:paraId="0E75071A">
                            <w:pPr>
                              <w:keepNext w:val="0"/>
                              <w:keepLines w:val="0"/>
                              <w:pageBreakBefore w:val="0"/>
                              <w:widowControl w:val="0"/>
                              <w:kinsoku/>
                              <w:wordWrap/>
                              <w:overflowPunct/>
                              <w:topLinePunct w:val="0"/>
                              <w:bidi w:val="0"/>
                              <w:adjustRightInd/>
                              <w:snapToGrid w:val="0"/>
                              <w:spacing w:line="240" w:lineRule="auto"/>
                              <w:ind w:left="0" w:leftChars="0" w:firstLine="0" w:firstLineChars="0"/>
                              <w:jc w:val="center"/>
                              <w:textAlignment w:val="auto"/>
                              <w:rPr>
                                <w:rFonts w:hint="eastAsia" w:ascii="宋体" w:hAnsi="宋体" w:eastAsia="宋体" w:cs="宋体"/>
                                <w:sz w:val="15"/>
                                <w:szCs w:val="15"/>
                                <w:lang w:val="en-US" w:eastAsia="zh-CN"/>
                              </w:rPr>
                            </w:pPr>
                            <w:r>
                              <w:rPr>
                                <w:rFonts w:hint="eastAsia" w:ascii="宋体" w:hAnsi="宋体" w:eastAsia="宋体" w:cs="宋体"/>
                                <w:b w:val="0"/>
                                <w:bCs w:val="0"/>
                                <w:sz w:val="15"/>
                                <w:szCs w:val="15"/>
                                <w:lang w:val="en-US" w:eastAsia="zh-CN"/>
                              </w:rPr>
                              <w:t>技术优化与定型</w:t>
                            </w:r>
                          </w:p>
                        </w:txbxContent>
                      </v:textbox>
                    </v:roundrect>
                    <v:roundrect id="文本框 4" o:spid="_x0000_s1026" o:spt="2" style="position:absolute;left:3729;top:25448;height:472;width:2931;v-text-anchor:middle;" fillcolor="#FFFFFF [3201]" filled="t" stroked="t" coordsize="21600,21600" arcsize="0.166666666666667" o:gfxdata="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IlFkBugAAANwA&#10;AAAPAAAAAAAAAAEAIAAAACIAAABkcnMvZG93bnJldi54bWxQSwECFAAUAAAACACHTuJAMy8FnjsA&#10;AAA5AAAAEAAAAAAAAAABACAAAAAJAQAAZHJzL3NoYXBleG1sLnhtbFBLBQYAAAAABgAGAFsBAACz&#10;AwAAAAA=&#10;">
                      <v:fill on="t" focussize="0,0"/>
                      <v:stroke weight="0.5pt" color="#000000 [3204]" joinstyle="round"/>
                      <v:imagedata o:title=""/>
                      <o:lock v:ext="edit" aspectratio="f"/>
                      <v:textbox>
                        <w:txbxContent>
                          <w:p w14:paraId="41147B9F">
                            <w:pPr>
                              <w:keepNext w:val="0"/>
                              <w:keepLines w:val="0"/>
                              <w:pageBreakBefore w:val="0"/>
                              <w:widowControl w:val="0"/>
                              <w:kinsoku/>
                              <w:wordWrap/>
                              <w:overflowPunct/>
                              <w:topLinePunct w:val="0"/>
                              <w:bidi w:val="0"/>
                              <w:adjustRightInd/>
                              <w:snapToGrid w:val="0"/>
                              <w:spacing w:line="240" w:lineRule="auto"/>
                              <w:ind w:left="0" w:leftChars="0" w:firstLine="0" w:firstLineChars="0"/>
                              <w:jc w:val="center"/>
                              <w:textAlignment w:val="auto"/>
                              <w:rPr>
                                <w:rFonts w:hint="eastAsia" w:ascii="宋体" w:hAnsi="宋体" w:eastAsia="宋体" w:cs="宋体"/>
                                <w:sz w:val="15"/>
                                <w:szCs w:val="15"/>
                                <w:lang w:val="en-US" w:eastAsia="zh-CN"/>
                              </w:rPr>
                            </w:pPr>
                            <w:r>
                              <w:rPr>
                                <w:rFonts w:hint="eastAsia" w:ascii="宋体" w:hAnsi="宋体" w:eastAsia="宋体" w:cs="宋体"/>
                                <w:b w:val="0"/>
                                <w:bCs w:val="0"/>
                                <w:sz w:val="15"/>
                                <w:szCs w:val="15"/>
                                <w:lang w:val="en-US" w:eastAsia="zh-CN"/>
                              </w:rPr>
                              <w:t>价值评估</w:t>
                            </w:r>
                          </w:p>
                        </w:txbxContent>
                      </v:textbox>
                    </v:roundrect>
                    <v:roundrect id="文本框 4" o:spid="_x0000_s1026" o:spt="2" style="position:absolute;left:3732;top:26379;height:472;width:2931;v-text-anchor:middle;" fillcolor="#FFFFFF [3201]" filled="t" stroked="t" coordsize="21600,21600" arcsize="0.166666666666667" o:gfxdata="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oMWTuugAAANwA&#10;AAAPAAAAAAAAAAEAIAAAACIAAABkcnMvZG93bnJldi54bWxQSwECFAAUAAAACACHTuJAMy8FnjsA&#10;AAA5AAAAEAAAAAAAAAABACAAAAAJAQAAZHJzL3NoYXBleG1sLnhtbFBLBQYAAAAABgAGAFsBAACz&#10;AwAAAAA=&#10;">
                      <v:fill on="t" focussize="0,0"/>
                      <v:stroke weight="0.5pt" color="#000000 [3204]" joinstyle="round"/>
                      <v:imagedata o:title=""/>
                      <o:lock v:ext="edit" aspectratio="f"/>
                      <v:textbox>
                        <w:txbxContent>
                          <w:p w14:paraId="13E82EC2">
                            <w:pPr>
                              <w:keepNext w:val="0"/>
                              <w:keepLines w:val="0"/>
                              <w:pageBreakBefore w:val="0"/>
                              <w:widowControl w:val="0"/>
                              <w:kinsoku/>
                              <w:wordWrap/>
                              <w:overflowPunct/>
                              <w:topLinePunct w:val="0"/>
                              <w:bidi w:val="0"/>
                              <w:adjustRightInd/>
                              <w:snapToGrid w:val="0"/>
                              <w:spacing w:line="240" w:lineRule="auto"/>
                              <w:ind w:left="0" w:leftChars="0" w:firstLine="0" w:firstLineChars="0"/>
                              <w:jc w:val="center"/>
                              <w:textAlignment w:val="auto"/>
                              <w:rPr>
                                <w:rFonts w:hint="eastAsia" w:ascii="宋体" w:hAnsi="宋体" w:eastAsia="宋体" w:cs="宋体"/>
                                <w:sz w:val="15"/>
                                <w:szCs w:val="15"/>
                                <w:lang w:val="en-US" w:eastAsia="zh-CN"/>
                              </w:rPr>
                            </w:pPr>
                            <w:r>
                              <w:rPr>
                                <w:rFonts w:hint="eastAsia" w:ascii="宋体" w:hAnsi="宋体" w:eastAsia="宋体" w:cs="宋体"/>
                                <w:b w:val="0"/>
                                <w:bCs w:val="0"/>
                                <w:sz w:val="15"/>
                                <w:szCs w:val="15"/>
                                <w:lang w:val="en-US" w:eastAsia="zh-CN"/>
                              </w:rPr>
                              <w:t>宣传推广</w:t>
                            </w:r>
                          </w:p>
                        </w:txbxContent>
                      </v:textbox>
                    </v:roundrect>
                    <v:roundrect id="文本框 4" o:spid="_x0000_s1026" o:spt="2" style="position:absolute;left:3729;top:27162;height:472;width:2931;v-text-anchor:middle;" fillcolor="#FFFFFF [3201]" filled="t" stroked="t" coordsize="21600,21600" arcsize="0.166666666666667" o:gfxdata="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Y4/qZtwAAANwAAAAP&#10;AAAAAAAAAAEAIAAAACIAAABkcnMvZG93bnJldi54bWxQSwECFAAUAAAACACHTuJAMy8FnjsAAAA5&#10;AAAAEAAAAAAAAAABACAAAAAGAQAAZHJzL3NoYXBleG1sLnhtbFBLBQYAAAAABgAGAFsBAACwAwAA&#10;AAA=&#10;">
                      <v:fill on="t" focussize="0,0"/>
                      <v:stroke weight="0.5pt" color="#000000 [3204]" joinstyle="round"/>
                      <v:imagedata o:title=""/>
                      <o:lock v:ext="edit" aspectratio="f"/>
                      <v:textbox>
                        <w:txbxContent>
                          <w:p w14:paraId="481C7440">
                            <w:pPr>
                              <w:keepNext w:val="0"/>
                              <w:keepLines w:val="0"/>
                              <w:pageBreakBefore w:val="0"/>
                              <w:widowControl w:val="0"/>
                              <w:kinsoku/>
                              <w:wordWrap/>
                              <w:overflowPunct/>
                              <w:topLinePunct w:val="0"/>
                              <w:bidi w:val="0"/>
                              <w:adjustRightInd/>
                              <w:snapToGrid w:val="0"/>
                              <w:spacing w:line="240" w:lineRule="auto"/>
                              <w:ind w:left="0" w:leftChars="0" w:firstLine="0" w:firstLineChars="0"/>
                              <w:jc w:val="center"/>
                              <w:textAlignment w:val="auto"/>
                              <w:rPr>
                                <w:rFonts w:hint="eastAsia" w:ascii="宋体" w:hAnsi="宋体" w:eastAsia="宋体" w:cs="宋体"/>
                                <w:sz w:val="15"/>
                                <w:szCs w:val="15"/>
                                <w:lang w:val="en-US" w:eastAsia="zh-CN"/>
                              </w:rPr>
                            </w:pPr>
                            <w:r>
                              <w:rPr>
                                <w:rFonts w:hint="eastAsia" w:ascii="宋体" w:hAnsi="宋体" w:eastAsia="宋体" w:cs="宋体"/>
                                <w:b w:val="0"/>
                                <w:bCs w:val="0"/>
                                <w:sz w:val="15"/>
                                <w:szCs w:val="15"/>
                                <w:lang w:val="en-US" w:eastAsia="zh-CN"/>
                              </w:rPr>
                              <w:t>评价改进</w:t>
                            </w:r>
                          </w:p>
                        </w:txbxContent>
                      </v:textbox>
                    </v:roundrect>
                    <v:shape id="直接箭头连接符 41" o:spid="_x0000_s1026" o:spt="32" type="#_x0000_t32" style="position:absolute;left:5192;top:26879;height:228;width:6;" filled="f" stroked="t" coordsize="21600,21600" o:gfxdata="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JCXocvQAA&#10;ANwAAAAPAAAAAAAAAAEAIAAAACIAAABkcnMvZG93bnJldi54bWxQSwECFAAUAAAACACHTuJAMy8F&#10;njsAAAA5AAAAEAAAAAAAAAABACAAAAAMAQAAZHJzL3NoYXBleG1sLnhtbFBLBQYAAAAABgAGAFsB&#10;AAC2AwAAAAA=&#10;">
                      <v:fill on="f" focussize="0,0"/>
                      <v:stroke weight="2pt" color="#000000 [3213]" joinstyle="round" endarrow="open"/>
                      <v:imagedata o:title=""/>
                      <o:lock v:ext="edit" aspectratio="f"/>
                    </v:shape>
                  </v:group>
                </v:group>
                <w10:wrap type="topAndBottom"/>
              </v:group>
            </w:pict>
          </mc:Fallback>
        </mc:AlternateContent>
      </w:r>
      <w:r w:rsidRPr="00AD57E3">
        <w:rPr>
          <w:rFonts w:hint="eastAsia"/>
          <w:sz w:val="28"/>
          <w:szCs w:val="28"/>
        </w:rPr>
        <w:t>图</w:t>
      </w:r>
      <w:r w:rsidRPr="00AD57E3">
        <w:rPr>
          <w:rFonts w:hint="eastAsia"/>
          <w:sz w:val="28"/>
          <w:szCs w:val="28"/>
        </w:rPr>
        <w:t xml:space="preserve"> </w:t>
      </w:r>
      <w:r w:rsidRPr="00AD57E3">
        <w:rPr>
          <w:rFonts w:hint="eastAsia"/>
          <w:sz w:val="28"/>
          <w:szCs w:val="28"/>
        </w:rPr>
        <w:t>农业科普文创作品创作工作流程图</w:t>
      </w:r>
    </w:p>
    <w:p w14:paraId="4DDFC6BD" w14:textId="78673E17" w:rsidR="00B54B8E" w:rsidRPr="00B11A91" w:rsidRDefault="00AD57E3" w:rsidP="00B11A91">
      <w:pPr>
        <w:autoSpaceDE w:val="0"/>
        <w:autoSpaceDN w:val="0"/>
        <w:adjustRightInd w:val="0"/>
        <w:spacing w:line="560" w:lineRule="exact"/>
        <w:ind w:firstLine="643"/>
        <w:jc w:val="left"/>
        <w:outlineLvl w:val="1"/>
        <w:rPr>
          <w:rFonts w:ascii="仿宋_GB2312" w:hAnsi="楷体" w:hint="eastAsia"/>
          <w:b/>
          <w:bCs/>
          <w:szCs w:val="32"/>
        </w:rPr>
      </w:pPr>
      <w:r w:rsidRPr="00B11A91">
        <w:rPr>
          <w:rFonts w:ascii="仿宋_GB2312" w:hAnsi="楷体" w:hint="eastAsia"/>
          <w:b/>
          <w:bCs/>
          <w:szCs w:val="32"/>
        </w:rPr>
        <w:t>（1）</w:t>
      </w:r>
      <w:r w:rsidR="00000000" w:rsidRPr="00B11A91">
        <w:rPr>
          <w:rFonts w:ascii="仿宋_GB2312" w:hAnsi="楷体" w:hint="eastAsia"/>
          <w:b/>
          <w:bCs/>
          <w:szCs w:val="32"/>
        </w:rPr>
        <w:t>组建创作队伍</w:t>
      </w:r>
    </w:p>
    <w:p w14:paraId="1CD822E5" w14:textId="77777777" w:rsidR="00B54B8E" w:rsidRPr="00B11A91" w:rsidRDefault="00000000" w:rsidP="00B11A91">
      <w:pPr>
        <w:autoSpaceDE w:val="0"/>
        <w:autoSpaceDN w:val="0"/>
        <w:adjustRightInd w:val="0"/>
        <w:spacing w:line="560" w:lineRule="exact"/>
        <w:ind w:firstLine="640"/>
        <w:jc w:val="left"/>
        <w:rPr>
          <w:rFonts w:ascii="仿宋_GB2312" w:hint="eastAsia"/>
        </w:rPr>
      </w:pPr>
      <w:r w:rsidRPr="00B11A91">
        <w:rPr>
          <w:rFonts w:ascii="仿宋_GB2312" w:hint="eastAsia"/>
        </w:rPr>
        <w:t>“队伍成员应包含至少1名农业专家，并制定人员分工表，明确各环节责任人、分工内容及时间节点。”文创作品开发本质是一个创意过程，农业科普文创作品创作涉及农业、创意设计、传播和市场营销等多个领域，单一背景的团队无法胜任。“组建创作队伍”是规划资源管理的直接体现，农业专家是关键干系人，确保科普文创作品的科学性和准确性，满足最终用户的核心需求。“制定人员分工表，明确各环节责任人、分工</w:t>
      </w:r>
      <w:r w:rsidRPr="00B11A91">
        <w:rPr>
          <w:rFonts w:ascii="仿宋_GB2312" w:hint="eastAsia"/>
        </w:rPr>
        <w:lastRenderedPageBreak/>
        <w:t>内容及时间节点。”是创作工作分解结构和进度计划的基础。团体标准《农业科普作品创作人员队伍建设指南》确立了农业科普作品创作人员队伍建设的总则，提供了人员组成及责任分工、队伍服务能力、队伍管理等方面的指导，适用于农业科普作品创作人员队伍建设工作。</w:t>
      </w:r>
    </w:p>
    <w:p w14:paraId="2ABF63B0" w14:textId="2287FB58" w:rsidR="00B54B8E" w:rsidRPr="00B11A91" w:rsidRDefault="001E6624" w:rsidP="00B11A91">
      <w:pPr>
        <w:autoSpaceDE w:val="0"/>
        <w:autoSpaceDN w:val="0"/>
        <w:adjustRightInd w:val="0"/>
        <w:spacing w:line="560" w:lineRule="exact"/>
        <w:ind w:firstLine="643"/>
        <w:jc w:val="left"/>
        <w:rPr>
          <w:rFonts w:ascii="仿宋_GB2312" w:hAnsi="仿宋_GB2312" w:cs="仿宋_GB2312" w:hint="eastAsia"/>
          <w:b/>
          <w:bCs/>
        </w:rPr>
      </w:pPr>
      <w:r w:rsidRPr="00B11A91">
        <w:rPr>
          <w:rFonts w:ascii="仿宋_GB2312" w:hAnsi="仿宋_GB2312" w:cs="仿宋_GB2312" w:hint="eastAsia"/>
          <w:b/>
          <w:bCs/>
        </w:rPr>
        <w:t>（2）</w:t>
      </w:r>
      <w:r w:rsidR="00000000" w:rsidRPr="00B11A91">
        <w:rPr>
          <w:rFonts w:ascii="仿宋_GB2312" w:hAnsi="仿宋_GB2312" w:cs="仿宋_GB2312" w:hint="eastAsia"/>
          <w:b/>
          <w:bCs/>
        </w:rPr>
        <w:t>开展调研分析</w:t>
      </w:r>
    </w:p>
    <w:p w14:paraId="0B602F22" w14:textId="77777777" w:rsidR="00B54B8E" w:rsidRPr="00B11A91" w:rsidRDefault="00000000" w:rsidP="00B11A91">
      <w:pPr>
        <w:autoSpaceDE w:val="0"/>
        <w:autoSpaceDN w:val="0"/>
        <w:adjustRightInd w:val="0"/>
        <w:spacing w:line="560" w:lineRule="exact"/>
        <w:ind w:firstLine="640"/>
        <w:jc w:val="left"/>
        <w:rPr>
          <w:rFonts w:ascii="仿宋_GB2312" w:hint="eastAsia"/>
        </w:rPr>
      </w:pPr>
      <w:r w:rsidRPr="00B11A91">
        <w:rPr>
          <w:rFonts w:ascii="仿宋_GB2312" w:hint="eastAsia"/>
        </w:rPr>
        <w:t>“应采用问卷调查、访谈、查阅文献资料、数据分析等方式。”是市场调研和用户研究的标准化、科学化工具组合。</w:t>
      </w:r>
    </w:p>
    <w:p w14:paraId="03FCD6D0" w14:textId="77777777" w:rsidR="00B54B8E" w:rsidRPr="00B11A91" w:rsidRDefault="00000000" w:rsidP="00B11A91">
      <w:pPr>
        <w:autoSpaceDE w:val="0"/>
        <w:autoSpaceDN w:val="0"/>
        <w:adjustRightInd w:val="0"/>
        <w:spacing w:line="560" w:lineRule="exact"/>
        <w:ind w:firstLine="640"/>
        <w:jc w:val="left"/>
        <w:rPr>
          <w:rFonts w:ascii="仿宋_GB2312" w:hint="eastAsia"/>
        </w:rPr>
      </w:pPr>
      <w:r w:rsidRPr="00B11A91">
        <w:rPr>
          <w:rFonts w:ascii="仿宋_GB2312" w:hint="eastAsia"/>
        </w:rPr>
        <w:t>有效的传播必须建立在了解受众的基础上。广泛且分类的目标受众列表，体现了对农业科普传播对象多元性的深刻认知。</w:t>
      </w:r>
    </w:p>
    <w:p w14:paraId="15C9AA87" w14:textId="51AD9CE1" w:rsidR="00B54B8E" w:rsidRPr="00B11A91" w:rsidRDefault="00000000" w:rsidP="00B11A91">
      <w:pPr>
        <w:autoSpaceDE w:val="0"/>
        <w:autoSpaceDN w:val="0"/>
        <w:adjustRightInd w:val="0"/>
        <w:spacing w:line="560" w:lineRule="exact"/>
        <w:ind w:firstLine="640"/>
        <w:jc w:val="left"/>
        <w:rPr>
          <w:rFonts w:ascii="仿宋_GB2312" w:hint="eastAsia"/>
        </w:rPr>
      </w:pPr>
      <w:r w:rsidRPr="00B11A91">
        <w:rPr>
          <w:rFonts w:ascii="仿宋_GB2312" w:hint="eastAsia"/>
        </w:rPr>
        <w:t>“收集受众对传统农业文化、现代农业技术、生态农业与可持续发展、地域特色等领域的兴趣焦点，精准区分不同群体对农业知识的差异化需求，了解受众喜爱的农业科普文创作品形式，分析受众获取农业信息的常用渠道及其信任的发布体。”主要</w:t>
      </w:r>
      <w:r w:rsidRPr="00B11A91">
        <w:rPr>
          <w:rFonts w:ascii="仿宋_GB2312" w:hAnsi="楷体" w:hint="eastAsia"/>
          <w:szCs w:val="32"/>
        </w:rPr>
        <w:t>依据《关于推进文化创意和设计服务与相关产业融合发展的若干意见》中就提出要“挖掘特色农业发展潜力”，推进农业与文化的融合，需要精准把握受众偏好和行为习惯，通过调研分析来精准识别这些不断变化和细分的需求，是弥补供需缺口、提升科普效果的前提，了解消费者认知和偏好对文创设计至关重要。《关于推动文化文物单位文化创意产品开发的若干措施》中提出要“鼓励开发符合现代生活需求的文创产品”。了解“受众喜爱的作品形式”和“获取信息的常用渠道”，正是为了开发出“符合需求”的产品。</w:t>
      </w:r>
    </w:p>
    <w:p w14:paraId="749FC306" w14:textId="4DD74E10" w:rsidR="00B54B8E" w:rsidRPr="00B11A91" w:rsidRDefault="001E6624" w:rsidP="00B11A91">
      <w:pPr>
        <w:autoSpaceDE w:val="0"/>
        <w:autoSpaceDN w:val="0"/>
        <w:adjustRightInd w:val="0"/>
        <w:spacing w:line="560" w:lineRule="exact"/>
        <w:ind w:firstLine="643"/>
        <w:jc w:val="left"/>
        <w:outlineLvl w:val="1"/>
        <w:rPr>
          <w:rFonts w:ascii="仿宋_GB2312" w:hAnsi="楷体" w:hint="eastAsia"/>
          <w:b/>
          <w:bCs/>
          <w:szCs w:val="32"/>
        </w:rPr>
      </w:pPr>
      <w:r w:rsidRPr="00B11A91">
        <w:rPr>
          <w:rFonts w:ascii="仿宋_GB2312" w:hAnsi="楷体" w:hint="eastAsia"/>
          <w:b/>
          <w:bCs/>
          <w:szCs w:val="32"/>
        </w:rPr>
        <w:lastRenderedPageBreak/>
        <w:t>（3）</w:t>
      </w:r>
      <w:r w:rsidR="00000000" w:rsidRPr="00B11A91">
        <w:rPr>
          <w:rFonts w:ascii="仿宋_GB2312" w:hAnsi="楷体" w:hint="eastAsia"/>
          <w:b/>
          <w:bCs/>
          <w:szCs w:val="32"/>
        </w:rPr>
        <w:t>确定主题方向</w:t>
      </w:r>
    </w:p>
    <w:p w14:paraId="3009B00C" w14:textId="77777777" w:rsidR="00B54B8E" w:rsidRPr="00B11A91" w:rsidRDefault="00000000" w:rsidP="00B11A91">
      <w:pPr>
        <w:autoSpaceDE w:val="0"/>
        <w:autoSpaceDN w:val="0"/>
        <w:adjustRightInd w:val="0"/>
        <w:spacing w:line="560" w:lineRule="exact"/>
        <w:ind w:firstLine="640"/>
        <w:jc w:val="left"/>
        <w:rPr>
          <w:rFonts w:ascii="仿宋_GB2312" w:hint="eastAsia"/>
        </w:rPr>
      </w:pPr>
      <w:r w:rsidRPr="00B11A91">
        <w:rPr>
          <w:rFonts w:ascii="仿宋_GB2312" w:hint="eastAsia"/>
        </w:rPr>
        <w:t>主题方向参考行业相关文献《新时代科普文创的主题聚焦》中根据民众关切和感兴趣的科技领域，认为“卫生与健康、生态文明、网络与信息技术、科技强军、科技创新、科技伦理、科学精神与科学家精神是新时代科普文创的重要主题”。根据农业研究方向和</w:t>
      </w:r>
      <w:r w:rsidRPr="00B11A91">
        <w:rPr>
          <w:rFonts w:ascii="仿宋_GB2312" w:hAnsi="楷体" w:hint="eastAsia"/>
          <w:szCs w:val="32"/>
        </w:rPr>
        <w:t>标准编制组</w:t>
      </w:r>
      <w:r w:rsidRPr="00B11A91">
        <w:rPr>
          <w:rFonts w:ascii="仿宋_GB2312" w:hint="eastAsia"/>
        </w:rPr>
        <w:t>开展农业科普工作的经验，将农业科普文创作品创作工作主题设定的主要方向分为“传统农业文化、现代农业技术、生态农业与可持续发展、地域特色与品牌塑造”四个方向，呼应乡村振兴、农业强国建设及“双碳”目标等政策，传统农业文化传承对应文化自信，现代农业技术服务科技兴农，生态农业聚焦绿色转型，地域特色支撑产业振兴，兼顾文化保护、科技传播、生态实践与品牌价值，实现农业科普的科学性、趣味性与实用性统一。</w:t>
      </w:r>
    </w:p>
    <w:p w14:paraId="7EB3815D" w14:textId="29164201" w:rsidR="00B54B8E" w:rsidRPr="00B11A91" w:rsidRDefault="001E6624" w:rsidP="00B11A91">
      <w:pPr>
        <w:autoSpaceDE w:val="0"/>
        <w:autoSpaceDN w:val="0"/>
        <w:adjustRightInd w:val="0"/>
        <w:spacing w:line="560" w:lineRule="exact"/>
        <w:ind w:firstLine="643"/>
        <w:jc w:val="left"/>
        <w:outlineLvl w:val="1"/>
        <w:rPr>
          <w:rFonts w:ascii="仿宋_GB2312" w:hAnsi="仿宋_GB2312" w:cs="仿宋_GB2312" w:hint="eastAsia"/>
          <w:b/>
          <w:bCs/>
        </w:rPr>
      </w:pPr>
      <w:r w:rsidRPr="00B11A91">
        <w:rPr>
          <w:rFonts w:ascii="仿宋_GB2312" w:hAnsi="仿宋_GB2312" w:cs="仿宋_GB2312" w:hint="eastAsia"/>
          <w:b/>
          <w:bCs/>
        </w:rPr>
        <w:t>（4）</w:t>
      </w:r>
      <w:r w:rsidR="00000000" w:rsidRPr="00B11A91">
        <w:rPr>
          <w:rFonts w:ascii="仿宋_GB2312" w:hAnsi="仿宋_GB2312" w:cs="仿宋_GB2312" w:hint="eastAsia"/>
          <w:b/>
          <w:bCs/>
        </w:rPr>
        <w:t>确定创作形式</w:t>
      </w:r>
    </w:p>
    <w:p w14:paraId="4776D827" w14:textId="77777777" w:rsidR="00B54B8E" w:rsidRPr="00B11A91" w:rsidRDefault="00000000" w:rsidP="00B11A91">
      <w:pPr>
        <w:autoSpaceDE w:val="0"/>
        <w:autoSpaceDN w:val="0"/>
        <w:adjustRightInd w:val="0"/>
        <w:spacing w:line="560" w:lineRule="exact"/>
        <w:ind w:firstLine="640"/>
        <w:rPr>
          <w:rFonts w:ascii="仿宋_GB2312" w:hint="eastAsia"/>
        </w:rPr>
      </w:pPr>
      <w:r w:rsidRPr="00B11A91">
        <w:rPr>
          <w:rFonts w:ascii="仿宋_GB2312" w:hint="eastAsia"/>
        </w:rPr>
        <w:t>《中华人民共和国产品质量法》规定产品或其包装上的标识必须包括“产品名称、生产厂厂名和厂址”。要求“标注创作单位名称与标识”是遵守国家产品质量法规、明确责任主体的基本体现，也有助于品牌建设和知识产权保护。《中华人民共和国固体废物污染环境防治法》及相关“限塑”政策明确倡导绿色、低碳的生产和消费方式。要求“包装应使用环保可降解材料”是响应国家环保法规、践行绿色发展理念的具体举措，符合农业科普所倡导的生态可持续价值观。《中华人民共和国著作权法》 及《商标法》是IP形象条款的核心法律依据。“形象须为原创或需取得IP版权方书面授权”是规避法律风险、保护知识产权的强制性要</w:t>
      </w:r>
      <w:r w:rsidRPr="00B11A91">
        <w:rPr>
          <w:rFonts w:ascii="仿宋_GB2312" w:hint="eastAsia"/>
        </w:rPr>
        <w:lastRenderedPageBreak/>
        <w:t>求，也是文创产业健康发展的基石。《关于进一步推动文化文物单位文化创意产品开发的若干措施》中明确提出要“推动文创产品开发与文化文物保护、传承利用有机结合”，“提升文创产品开发水平”。要求包装“融入传统农耕图案等地域文化元素”和通过二维码等形式“延伸农业科普内容”，是对“文化传承”与“教育功能”双重目标的直接落实。农业科普文创作品创作工作通用要求针对农业科普文创作品的实体呈现、IP开发、包装规范及安全合规性提出了普适性的通用要求，其制定依据综合了法律法规、产业政策、设计规范、市场需求及实践经验。</w:t>
      </w:r>
    </w:p>
    <w:p w14:paraId="354F2450" w14:textId="77777777" w:rsidR="00B54B8E" w:rsidRPr="00B11A91" w:rsidRDefault="00000000" w:rsidP="00B11A91">
      <w:pPr>
        <w:autoSpaceDE w:val="0"/>
        <w:autoSpaceDN w:val="0"/>
        <w:adjustRightInd w:val="0"/>
        <w:spacing w:line="560" w:lineRule="exact"/>
        <w:ind w:firstLine="640"/>
        <w:rPr>
          <w:rFonts w:ascii="仿宋_GB2312" w:hint="eastAsia"/>
        </w:rPr>
      </w:pPr>
      <w:r w:rsidRPr="00B11A91">
        <w:rPr>
          <w:rFonts w:ascii="仿宋_GB2312" w:hint="eastAsia"/>
        </w:rPr>
        <w:t>农业科普文创作品创作工作立足农业主题定位，以政策导向为框架，用户需求为路径，科学传播规律为基准，通过多种创作形式进行创意转化，实现科普价值的具象传播与场景化落地。根据载体特性与传播场景，将农业科普文创作品创作工作形式类别分为创意食品类、产品开发类、视觉设计类、数字媒体类四类，食品类符合食用性载体，产品开发类符合工具性载体，侧重实体功能，需符合安全标准。视觉设计类符合平面视觉载体，数字媒体类符合交互技术载体，侧重信息传播，需适配传播效率。线下场景依赖实体产品，承载科普价值；线上传播依赖数字媒体，实现广覆盖。内容细则紧扣农业科普本质，如农业科普IP形象农业属性、非遗元素等，避免泛文化化。内容要求锚定科学、安全、文化三大刚性原则。</w:t>
      </w:r>
    </w:p>
    <w:p w14:paraId="5C6923B9" w14:textId="3B7BB3E2" w:rsidR="003B7EEE" w:rsidRPr="00B11A91" w:rsidRDefault="008F53B7" w:rsidP="00B11A91">
      <w:pPr>
        <w:spacing w:line="560" w:lineRule="exact"/>
        <w:ind w:firstLine="640"/>
        <w:rPr>
          <w:rFonts w:ascii="仿宋_GB2312" w:hAnsi="宋体" w:hint="eastAsia"/>
          <w:szCs w:val="28"/>
        </w:rPr>
      </w:pPr>
      <w:r>
        <w:rPr>
          <w:rFonts w:ascii="仿宋_GB2312" w:hAnsi="宋体" w:hint="eastAsia"/>
          <w:szCs w:val="28"/>
        </w:rPr>
        <w:t>标准编制组</w:t>
      </w:r>
      <w:r w:rsidR="00E40235" w:rsidRPr="00B11A91">
        <w:rPr>
          <w:rFonts w:ascii="仿宋_GB2312" w:hAnsi="宋体" w:hint="eastAsia"/>
          <w:szCs w:val="28"/>
        </w:rPr>
        <w:t>前期</w:t>
      </w:r>
      <w:r w:rsidR="003B7EEE" w:rsidRPr="00B11A91">
        <w:rPr>
          <w:rFonts w:ascii="仿宋_GB2312" w:hAnsi="宋体" w:hint="eastAsia"/>
          <w:szCs w:val="28"/>
        </w:rPr>
        <w:t>深入</w:t>
      </w:r>
      <w:r w:rsidR="003B7EEE" w:rsidRPr="00B11A91">
        <w:rPr>
          <w:rFonts w:ascii="仿宋_GB2312" w:hAnsi="宋体" w:hint="eastAsia"/>
        </w:rPr>
        <w:t>韶关市、国家植物园、华南国家植物园、北京密云区、安徽长丰、河南省南阳市、广西百色</w:t>
      </w:r>
      <w:r w:rsidR="003B7EEE" w:rsidRPr="00B11A91">
        <w:rPr>
          <w:rFonts w:ascii="仿宋_GB2312" w:hAnsi="宋体" w:hint="eastAsia"/>
          <w:szCs w:val="28"/>
        </w:rPr>
        <w:t>等地进行调研，系统考察了各地农业科普文创作品的创作形式</w:t>
      </w:r>
      <w:r w:rsidR="00E40235" w:rsidRPr="00B11A91">
        <w:rPr>
          <w:rFonts w:ascii="仿宋_GB2312" w:hAnsi="宋体" w:hint="eastAsia"/>
          <w:szCs w:val="28"/>
        </w:rPr>
        <w:t>。</w:t>
      </w:r>
    </w:p>
    <w:p w14:paraId="488C5835" w14:textId="77777777" w:rsidR="003B7EEE" w:rsidRPr="00B11A91" w:rsidRDefault="003B7EEE" w:rsidP="00B11A91">
      <w:pPr>
        <w:spacing w:line="560" w:lineRule="exact"/>
        <w:ind w:firstLine="640"/>
        <w:rPr>
          <w:rFonts w:ascii="仿宋_GB2312" w:hAnsi="宋体" w:hint="eastAsia"/>
          <w:szCs w:val="28"/>
        </w:rPr>
      </w:pPr>
      <w:r w:rsidRPr="00B11A91">
        <w:rPr>
          <w:rFonts w:ascii="仿宋_GB2312" w:hAnsi="宋体" w:hint="eastAsia"/>
          <w:szCs w:val="28"/>
        </w:rPr>
        <w:lastRenderedPageBreak/>
        <w:t>在创意食品类文创作品方面，如韶关市“新韶九章”农产品文创礼盒、北京密云区“密云八珍”系列产品，通过将地方特色农产品，如密云水库鱼、金叵罗小米、韶关特色水果等，与传统节庆文化结合，开发出兼具食用性与文化内涵的创意食品，该类产品在年货节、文旅展会等场景中销售表现突出，仅“新韶九章”品牌在2024年年货节期间带动销售额突破1000万元。</w:t>
      </w:r>
    </w:p>
    <w:p w14:paraId="4B20C797" w14:textId="77777777" w:rsidR="003B7EEE" w:rsidRPr="00B11A91" w:rsidRDefault="003B7EEE" w:rsidP="00B11A91">
      <w:pPr>
        <w:spacing w:line="560" w:lineRule="exact"/>
        <w:ind w:firstLine="640"/>
        <w:rPr>
          <w:rFonts w:ascii="仿宋_GB2312" w:hAnsi="宋体" w:hint="eastAsia"/>
          <w:szCs w:val="28"/>
        </w:rPr>
      </w:pPr>
      <w:r w:rsidRPr="00B11A91">
        <w:rPr>
          <w:rFonts w:ascii="仿宋_GB2312" w:hAnsi="宋体" w:hint="eastAsia"/>
          <w:szCs w:val="28"/>
        </w:rPr>
        <w:t>在产品开发类文创作品方面，国家植物园、华南国家植物园开发的植物主题文具、模型、非遗衍生产品，如兰花系列书签、农具模型、植物精灵手办等，融合农业科学知识与实用功能，深受学生、家庭游客欢迎，成为科普传播与营收增长的双重载体。</w:t>
      </w:r>
    </w:p>
    <w:p w14:paraId="4395B9A2" w14:textId="77777777" w:rsidR="003B7EEE" w:rsidRPr="00B11A91" w:rsidRDefault="003B7EEE" w:rsidP="00B11A91">
      <w:pPr>
        <w:spacing w:line="560" w:lineRule="exact"/>
        <w:ind w:firstLine="640"/>
        <w:rPr>
          <w:rFonts w:ascii="仿宋_GB2312" w:hAnsi="宋体" w:hint="eastAsia"/>
          <w:szCs w:val="28"/>
        </w:rPr>
      </w:pPr>
      <w:r w:rsidRPr="00B11A91">
        <w:rPr>
          <w:rFonts w:ascii="仿宋_GB2312" w:hAnsi="宋体" w:hint="eastAsia"/>
          <w:szCs w:val="28"/>
        </w:rPr>
        <w:t>视觉设计类文创作品方面，河南南阳推出的“郦邑贡菊”“唐河桐蛋”等特优名产文创包装设计，以及广西百色“咖喱猴”芒果IP形象系列视觉产品，通过融入地域文化元素和农业科普内容，有效提升了产品辨识度和品牌价值，相关产品在文博会、农博会等平台上获得广泛关注，线下展销与线上电商同步推广，实现了良好的传播与销售转化。</w:t>
      </w:r>
    </w:p>
    <w:p w14:paraId="61FF4428" w14:textId="77777777" w:rsidR="003B7EEE" w:rsidRPr="00B11A91" w:rsidRDefault="003B7EEE" w:rsidP="00B11A91">
      <w:pPr>
        <w:spacing w:line="560" w:lineRule="exact"/>
        <w:ind w:firstLine="640"/>
        <w:rPr>
          <w:rFonts w:ascii="仿宋_GB2312" w:hAnsi="宋体" w:hint="eastAsia"/>
          <w:szCs w:val="28"/>
        </w:rPr>
      </w:pPr>
      <w:r w:rsidRPr="00B11A91">
        <w:rPr>
          <w:rFonts w:ascii="仿宋_GB2312" w:hAnsi="宋体" w:hint="eastAsia"/>
          <w:szCs w:val="28"/>
        </w:rPr>
        <w:t>数字媒体类文创作品方面，北京密云区通过“农旅+直播”模式推广农业科普文创产品，长安通推出的“柿柿如意”NFC文创交通卡，哈尔滨推出的“东北小铁美食毛绒系列”AR</w:t>
      </w:r>
      <w:proofErr w:type="gramStart"/>
      <w:r w:rsidRPr="00B11A91">
        <w:rPr>
          <w:rFonts w:ascii="仿宋_GB2312" w:hAnsi="宋体" w:hint="eastAsia"/>
          <w:szCs w:val="28"/>
        </w:rPr>
        <w:t>玩具,</w:t>
      </w:r>
      <w:proofErr w:type="gramEnd"/>
      <w:r w:rsidRPr="00B11A91">
        <w:rPr>
          <w:rFonts w:ascii="仿宋_GB2312" w:hAnsi="宋体" w:hint="eastAsia"/>
          <w:szCs w:val="28"/>
        </w:rPr>
        <w:t>开封清明上河园数字文创纪念票等等，体现了数字媒体在文创作品中的创新</w:t>
      </w:r>
      <w:proofErr w:type="gramStart"/>
      <w:r w:rsidRPr="00B11A91">
        <w:rPr>
          <w:rFonts w:ascii="仿宋_GB2312" w:hAnsi="宋体" w:hint="eastAsia"/>
          <w:szCs w:val="28"/>
        </w:rPr>
        <w:t>应用,</w:t>
      </w:r>
      <w:proofErr w:type="gramEnd"/>
      <w:r w:rsidRPr="00B11A91">
        <w:rPr>
          <w:rFonts w:ascii="仿宋_GB2312" w:hAnsi="宋体" w:hint="eastAsia"/>
          <w:szCs w:val="28"/>
        </w:rPr>
        <w:t>此类产品尤其吸引年轻群体，线上互动量显著高于传统形式，显示出较强的传播潜力。</w:t>
      </w:r>
    </w:p>
    <w:p w14:paraId="18E6973D" w14:textId="44FAA952" w:rsidR="003B7EEE" w:rsidRPr="00B11A91" w:rsidRDefault="000B136F" w:rsidP="00B11A91">
      <w:pPr>
        <w:spacing w:line="560" w:lineRule="exact"/>
        <w:ind w:firstLine="640"/>
        <w:rPr>
          <w:rFonts w:ascii="仿宋_GB2312" w:hAnsi="宋体" w:hint="eastAsia"/>
          <w:szCs w:val="28"/>
        </w:rPr>
      </w:pPr>
      <w:r w:rsidRPr="00B11A91">
        <w:rPr>
          <w:rFonts w:ascii="仿宋_GB2312" w:hAnsi="宋体" w:hint="eastAsia"/>
          <w:szCs w:val="28"/>
        </w:rPr>
        <w:t>基于</w:t>
      </w:r>
      <w:r w:rsidR="003B7EEE" w:rsidRPr="00B11A91">
        <w:rPr>
          <w:rFonts w:ascii="仿宋_GB2312" w:hAnsi="宋体" w:hint="eastAsia"/>
          <w:szCs w:val="28"/>
        </w:rPr>
        <w:t>上述调研数据与案例实证支持，明确了四类创作形式</w:t>
      </w:r>
      <w:r w:rsidR="000D5EEB" w:rsidRPr="00B11A91">
        <w:rPr>
          <w:rFonts w:ascii="仿宋_GB2312" w:hAnsi="宋体" w:hint="eastAsia"/>
          <w:szCs w:val="28"/>
        </w:rPr>
        <w:t>：</w:t>
      </w:r>
      <w:r w:rsidR="003B7EEE" w:rsidRPr="00B11A91">
        <w:rPr>
          <w:rFonts w:ascii="仿宋_GB2312" w:hAnsi="宋体" w:hint="eastAsia"/>
          <w:szCs w:val="28"/>
        </w:rPr>
        <w:t>创意食品类、产品开发类、视觉设计类、数字媒体类的实际应用</w:t>
      </w:r>
      <w:r w:rsidR="003B7EEE" w:rsidRPr="00B11A91">
        <w:rPr>
          <w:rFonts w:ascii="仿宋_GB2312" w:hAnsi="宋体" w:hint="eastAsia"/>
          <w:szCs w:val="28"/>
        </w:rPr>
        <w:lastRenderedPageBreak/>
        <w:t>场景与技术要点，确保了标准的科学性、实用性与前瞻性。</w:t>
      </w:r>
    </w:p>
    <w:p w14:paraId="3830EA3A" w14:textId="3B102B9E" w:rsidR="00B54B8E" w:rsidRPr="00B11A91" w:rsidRDefault="000D5EEB" w:rsidP="00B11A91">
      <w:pPr>
        <w:autoSpaceDE w:val="0"/>
        <w:autoSpaceDN w:val="0"/>
        <w:adjustRightInd w:val="0"/>
        <w:spacing w:line="560" w:lineRule="exact"/>
        <w:ind w:firstLine="643"/>
        <w:rPr>
          <w:rFonts w:ascii="仿宋_GB2312" w:hAnsi="仿宋_GB2312" w:cs="仿宋_GB2312" w:hint="eastAsia"/>
          <w:b/>
          <w:bCs/>
        </w:rPr>
      </w:pPr>
      <w:r w:rsidRPr="00B11A91">
        <w:rPr>
          <w:rFonts w:ascii="仿宋_GB2312" w:hAnsi="仿宋_GB2312" w:cs="仿宋_GB2312" w:hint="eastAsia"/>
          <w:b/>
          <w:bCs/>
        </w:rPr>
        <w:t>（5）</w:t>
      </w:r>
      <w:r w:rsidR="00000000" w:rsidRPr="00B11A91">
        <w:rPr>
          <w:rFonts w:ascii="仿宋_GB2312" w:hAnsi="仿宋_GB2312" w:cs="仿宋_GB2312" w:hint="eastAsia"/>
          <w:b/>
          <w:bCs/>
        </w:rPr>
        <w:t>设计方案</w:t>
      </w:r>
    </w:p>
    <w:p w14:paraId="479692C1" w14:textId="5C8F7F95" w:rsidR="00B54B8E" w:rsidRPr="00B11A91" w:rsidRDefault="00000000" w:rsidP="00B11A91">
      <w:pPr>
        <w:autoSpaceDE w:val="0"/>
        <w:autoSpaceDN w:val="0"/>
        <w:adjustRightInd w:val="0"/>
        <w:spacing w:line="560" w:lineRule="exact"/>
        <w:ind w:firstLine="640"/>
        <w:jc w:val="left"/>
        <w:outlineLvl w:val="1"/>
        <w:rPr>
          <w:rFonts w:ascii="仿宋_GB2312" w:hint="eastAsia"/>
          <w:bCs/>
        </w:rPr>
      </w:pPr>
      <w:r w:rsidRPr="00B11A91">
        <w:rPr>
          <w:rFonts w:ascii="仿宋_GB2312" w:hint="eastAsia"/>
          <w:bCs/>
        </w:rPr>
        <w:t>“</w:t>
      </w:r>
      <w:r w:rsidRPr="00B11A91">
        <w:rPr>
          <w:rFonts w:ascii="仿宋_GB2312" w:hint="eastAsia"/>
        </w:rPr>
        <w:t>应明确需求并围绕主题，制定详细的创意设计说明及技术实现方案，结合实际需求开发具有地方特色的农业科普IP形象。</w:t>
      </w:r>
      <w:r w:rsidRPr="00B11A91">
        <w:rPr>
          <w:rFonts w:ascii="仿宋_GB2312" w:hint="eastAsia"/>
          <w:bCs/>
        </w:rPr>
        <w:t>”主要依据</w:t>
      </w:r>
      <w:r w:rsidRPr="00B11A91">
        <w:rPr>
          <w:rFonts w:ascii="仿宋_GB2312" w:hAnsi="楷体" w:hint="eastAsia"/>
          <w:szCs w:val="32"/>
        </w:rPr>
        <w:t>标准编制组</w:t>
      </w:r>
      <w:r w:rsidRPr="00B11A91">
        <w:rPr>
          <w:rFonts w:ascii="仿宋_GB2312" w:hint="eastAsia"/>
        </w:rPr>
        <w:t>开展农业科普工作的经验，设计方案保证设计的方向正确与高效执行，避免资源浪费，并且确保文创产品的科学性和文化准确性，守住科普的底线。配套附录A提供具体设计方案模板，实用性强。</w:t>
      </w:r>
    </w:p>
    <w:p w14:paraId="7688CE3A" w14:textId="027F05A2" w:rsidR="00B54B8E" w:rsidRPr="00B11A91" w:rsidRDefault="000D5EEB" w:rsidP="00B11A91">
      <w:pPr>
        <w:autoSpaceDE w:val="0"/>
        <w:autoSpaceDN w:val="0"/>
        <w:adjustRightInd w:val="0"/>
        <w:spacing w:line="560" w:lineRule="exact"/>
        <w:ind w:firstLine="643"/>
        <w:jc w:val="left"/>
        <w:outlineLvl w:val="1"/>
        <w:rPr>
          <w:rFonts w:ascii="仿宋_GB2312" w:hAnsi="仿宋_GB2312" w:cs="仿宋_GB2312" w:hint="eastAsia"/>
          <w:b/>
        </w:rPr>
      </w:pPr>
      <w:r w:rsidRPr="00B11A91">
        <w:rPr>
          <w:rFonts w:ascii="仿宋_GB2312" w:hAnsi="仿宋_GB2312" w:cs="仿宋_GB2312" w:hint="eastAsia"/>
          <w:b/>
        </w:rPr>
        <w:t>（6）</w:t>
      </w:r>
      <w:r w:rsidR="00000000" w:rsidRPr="00B11A91">
        <w:rPr>
          <w:rFonts w:ascii="仿宋_GB2312" w:hAnsi="仿宋_GB2312" w:cs="仿宋_GB2312" w:hint="eastAsia"/>
          <w:b/>
        </w:rPr>
        <w:t>制作样品</w:t>
      </w:r>
    </w:p>
    <w:p w14:paraId="795C7849" w14:textId="77777777" w:rsidR="00B54B8E" w:rsidRPr="00B11A91" w:rsidRDefault="00000000" w:rsidP="00B11A91">
      <w:pPr>
        <w:autoSpaceDE w:val="0"/>
        <w:autoSpaceDN w:val="0"/>
        <w:adjustRightInd w:val="0"/>
        <w:spacing w:line="560" w:lineRule="exact"/>
        <w:ind w:firstLine="640"/>
        <w:jc w:val="left"/>
        <w:outlineLvl w:val="1"/>
        <w:rPr>
          <w:rFonts w:ascii="仿宋_GB2312" w:hint="eastAsia"/>
        </w:rPr>
      </w:pPr>
      <w:r w:rsidRPr="00B11A91">
        <w:rPr>
          <w:rFonts w:ascii="仿宋_GB2312" w:hint="eastAsia"/>
        </w:rPr>
        <w:t>“应选择具备合法注册资质、生产工艺成熟、质量管控体系完善的工厂或公司，优先选择具备农产品加工、环保材料应用、或文化创意产品制作相关经验的工厂或公司。”合格的工厂或公司拥有成熟的生产工艺、质量管控体系和符合安全标准的材料选择能力，这对于文创产品，尤其是可能涉及食品接触的特色农产品包装、儿童互动的科普教具等场景的产品至关重要，选择有资质的供应商是规避质量风险、确保使用者安全的基本保障。设计图稿和最终实物效果往往存在差异，制作样品是检验创意设计是否可行、是否美观、是否便于生产的关键步骤，通过样品，可以直观评估材质、色彩、结构、触感等要素是否符合预期，从而进行必要的调整和优化。《关于推动文化产业赋能乡村振兴的意见》 等政策强调要“挖掘提升乡村人文价值，活化利用乡村传统文化和农业资源”。要求“优先使用源自特定地域的天然农产品”正是将政策导向转化为具体行动，通过文创开发带动农产品附加值提升，实现产业赋能，凸</w:t>
      </w:r>
      <w:r w:rsidRPr="00B11A91">
        <w:rPr>
          <w:rFonts w:ascii="仿宋_GB2312" w:hint="eastAsia"/>
        </w:rPr>
        <w:lastRenderedPageBreak/>
        <w:t>显地域经济价值。“样品形态应高度还原农业元素”是确保作品主题鲜明、具象传达农业科普内涵的核心设计原则。</w:t>
      </w:r>
    </w:p>
    <w:p w14:paraId="6B7F740A" w14:textId="1E84B10A" w:rsidR="00B54B8E" w:rsidRPr="00B11A91" w:rsidRDefault="000D5EEB" w:rsidP="00B11A91">
      <w:pPr>
        <w:autoSpaceDE w:val="0"/>
        <w:autoSpaceDN w:val="0"/>
        <w:adjustRightInd w:val="0"/>
        <w:spacing w:line="560" w:lineRule="exact"/>
        <w:ind w:firstLine="643"/>
        <w:jc w:val="left"/>
        <w:outlineLvl w:val="1"/>
        <w:rPr>
          <w:rFonts w:ascii="仿宋_GB2312" w:hAnsi="仿宋_GB2312" w:cs="仿宋_GB2312" w:hint="eastAsia"/>
          <w:b/>
          <w:bCs/>
        </w:rPr>
      </w:pPr>
      <w:r w:rsidRPr="00B11A91">
        <w:rPr>
          <w:rFonts w:ascii="仿宋_GB2312" w:hAnsi="仿宋_GB2312" w:cs="仿宋_GB2312" w:hint="eastAsia"/>
          <w:b/>
          <w:bCs/>
        </w:rPr>
        <w:t>（7）</w:t>
      </w:r>
      <w:r w:rsidR="00000000" w:rsidRPr="00B11A91">
        <w:rPr>
          <w:rFonts w:ascii="仿宋_GB2312" w:hAnsi="仿宋_GB2312" w:cs="仿宋_GB2312" w:hint="eastAsia"/>
          <w:b/>
          <w:bCs/>
        </w:rPr>
        <w:t>技术优化与定型</w:t>
      </w:r>
    </w:p>
    <w:p w14:paraId="139396A7" w14:textId="77777777" w:rsidR="00B54B8E" w:rsidRPr="00B11A91" w:rsidRDefault="00000000" w:rsidP="00B11A91">
      <w:pPr>
        <w:autoSpaceDE w:val="0"/>
        <w:autoSpaceDN w:val="0"/>
        <w:adjustRightInd w:val="0"/>
        <w:spacing w:line="560" w:lineRule="exact"/>
        <w:ind w:firstLine="640"/>
        <w:jc w:val="left"/>
        <w:outlineLvl w:val="1"/>
        <w:rPr>
          <w:rFonts w:ascii="仿宋_GB2312" w:hint="eastAsia"/>
        </w:rPr>
      </w:pPr>
      <w:r w:rsidRPr="00B11A91">
        <w:rPr>
          <w:rFonts w:ascii="仿宋_GB2312" w:hint="eastAsia"/>
        </w:rPr>
        <w:t>“邀请行业专家、目标用户参与农业科普文创作品体验，复核技术知识准确性、创作设计的合法合规性，收集专家、目标用户提出的感受与意见建议，优化内容，制作成品。”主要依据《中华人民共和国科学技术普及法》明确要求“组织和个人提供的科普产品和服务、发布的科普信息应当具有合法性、科学性，不得有虚假错误的内容。”邀请行业专家复核知识准确性、创作设计的合法合规性是遵守国家政策、守住科学生命线、规避法律风险的直接体现。基于全球最广泛应用的质量管理体系标准ISO 9001，其七项质量管理原则中“以顾客为关注焦点”，让目标用户提前参与，不仅能收集宝贵的一手改进意见，还能增强用户对作品的认同感和参与感，使其更愿意接受和传播作品中的知识，从而实现更好的科普效果。</w:t>
      </w:r>
    </w:p>
    <w:p w14:paraId="20073141" w14:textId="2FFA99BC" w:rsidR="00B54B8E" w:rsidRPr="00B11A91" w:rsidRDefault="000D5EEB" w:rsidP="00B11A91">
      <w:pPr>
        <w:autoSpaceDE w:val="0"/>
        <w:autoSpaceDN w:val="0"/>
        <w:adjustRightInd w:val="0"/>
        <w:spacing w:line="560" w:lineRule="exact"/>
        <w:ind w:firstLine="643"/>
        <w:jc w:val="left"/>
        <w:outlineLvl w:val="1"/>
        <w:rPr>
          <w:rFonts w:ascii="仿宋_GB2312" w:hAnsi="仿宋_GB2312" w:cs="仿宋_GB2312" w:hint="eastAsia"/>
          <w:b/>
        </w:rPr>
      </w:pPr>
      <w:r w:rsidRPr="00B11A91">
        <w:rPr>
          <w:rFonts w:ascii="仿宋_GB2312" w:hAnsi="仿宋_GB2312" w:cs="仿宋_GB2312" w:hint="eastAsia"/>
          <w:b/>
        </w:rPr>
        <w:t>（8）</w:t>
      </w:r>
      <w:r w:rsidR="00000000" w:rsidRPr="00B11A91">
        <w:rPr>
          <w:rFonts w:ascii="仿宋_GB2312" w:hAnsi="仿宋_GB2312" w:cs="仿宋_GB2312" w:hint="eastAsia"/>
          <w:b/>
        </w:rPr>
        <w:t>价值评估</w:t>
      </w:r>
    </w:p>
    <w:p w14:paraId="4EF94103" w14:textId="77777777" w:rsidR="00B54B8E" w:rsidRPr="00B11A91" w:rsidRDefault="00000000" w:rsidP="00B11A91">
      <w:pPr>
        <w:autoSpaceDE w:val="0"/>
        <w:autoSpaceDN w:val="0"/>
        <w:adjustRightInd w:val="0"/>
        <w:spacing w:line="560" w:lineRule="exact"/>
        <w:ind w:firstLine="640"/>
        <w:rPr>
          <w:rFonts w:ascii="仿宋_GB2312" w:hint="eastAsia"/>
        </w:rPr>
      </w:pPr>
      <w:r w:rsidRPr="00B11A91">
        <w:rPr>
          <w:rFonts w:ascii="仿宋_GB2312" w:hint="eastAsia"/>
        </w:rPr>
        <w:t>“农业科普文创作品的价值应综合考虑创作成本、市场环境、产品附加价值、政策法规等多方面因素。”主要依据《中华人民共和国价格法》“第七条 经营者定价，应当遵循公平、合法和诚实信用的原则。”“第八条 经营者定价的基本依据是生产经营成本和市场供求状况。”“第九条 经营者应当努力改进生产经营管理，降低生产经营成本，为消费者提供价格合理的商品和服务，并在市场竞争中获取合法利润。”“第十二条 经营者进行价格活动，应当遵守法律、法规，执行依法制定的政府指导价、政府定</w:t>
      </w:r>
      <w:r w:rsidRPr="00B11A91">
        <w:rPr>
          <w:rFonts w:ascii="仿宋_GB2312" w:hint="eastAsia"/>
        </w:rPr>
        <w:lastRenderedPageBreak/>
        <w:t>价和法定的价格干预措施、紧急措施。”通过成本分析确保定价覆盖生产全流程费用，避免亏损或资源浪费。考虑用户支付能力与竞争价格，避免定价过高导致市场流失或过低引发恶性竞争。产品价值评估（如知识稀缺性、社会效益）帮助构建差异化定价策略，高价值产品可通过溢价体现其独特优势，激励创作人员开发高附加值产品，同时兼顾社会责任。遵守价格法与反不正当竞争法，防止因定价违规（如垄断定价、虚假折扣）而面临法律风险，确保市场公平竞争。</w:t>
      </w:r>
    </w:p>
    <w:p w14:paraId="4B3FE4FC" w14:textId="52C5958D" w:rsidR="00B54B8E" w:rsidRPr="00B11A91" w:rsidRDefault="000D5EEB" w:rsidP="00B11A91">
      <w:pPr>
        <w:autoSpaceDE w:val="0"/>
        <w:autoSpaceDN w:val="0"/>
        <w:adjustRightInd w:val="0"/>
        <w:spacing w:line="560" w:lineRule="exact"/>
        <w:ind w:firstLine="643"/>
        <w:jc w:val="left"/>
        <w:outlineLvl w:val="1"/>
        <w:rPr>
          <w:rFonts w:ascii="仿宋_GB2312" w:hAnsi="仿宋_GB2312" w:cs="仿宋_GB2312" w:hint="eastAsia"/>
          <w:b/>
        </w:rPr>
      </w:pPr>
      <w:r w:rsidRPr="00B11A91">
        <w:rPr>
          <w:rFonts w:ascii="仿宋_GB2312" w:hAnsi="仿宋_GB2312" w:cs="仿宋_GB2312" w:hint="eastAsia"/>
          <w:b/>
        </w:rPr>
        <w:t>（9）</w:t>
      </w:r>
      <w:r w:rsidR="00000000" w:rsidRPr="00B11A91">
        <w:rPr>
          <w:rFonts w:ascii="仿宋_GB2312" w:hAnsi="仿宋_GB2312" w:cs="仿宋_GB2312" w:hint="eastAsia"/>
          <w:b/>
        </w:rPr>
        <w:t>宣传推广</w:t>
      </w:r>
    </w:p>
    <w:p w14:paraId="6D4069AA" w14:textId="77777777" w:rsidR="00B54B8E" w:rsidRPr="00B11A91" w:rsidRDefault="00000000" w:rsidP="00B11A91">
      <w:pPr>
        <w:autoSpaceDE w:val="0"/>
        <w:autoSpaceDN w:val="0"/>
        <w:adjustRightInd w:val="0"/>
        <w:spacing w:line="560" w:lineRule="exact"/>
        <w:ind w:firstLine="640"/>
        <w:jc w:val="left"/>
        <w:outlineLvl w:val="1"/>
        <w:rPr>
          <w:rFonts w:ascii="仿宋_GB2312" w:hAnsi="宋体" w:hint="eastAsia"/>
          <w:szCs w:val="28"/>
        </w:rPr>
      </w:pPr>
      <w:r w:rsidRPr="00B11A91">
        <w:rPr>
          <w:rFonts w:ascii="仿宋_GB2312" w:hAnsi="宋体" w:hint="eastAsia"/>
          <w:szCs w:val="28"/>
        </w:rPr>
        <w:t>依据《关于推动文化文物单位文化创意产品开发的若干意见》提出要“创新文化创意产品营销推广理念、方式和渠道，促进线上线下融合。”通过分层精准的推广策略，农业科普文创作品可系统性扩大受众覆盖与认知度，直接响应受众分层触达需求，如农民需技术实操指导、青少年偏好趣味互动，同时促进科技工作者与艺术、教育等领域人才的跨界协作，激发创作灵感与形式创新，多形式开展农业科普文创作品创作工作。线上依托新媒体平台，覆盖不同年龄、职业群体，适配碎片化传播场景，且符合农业科普需高频互动的特性；线下通过科普展览、亲子研学等场景化体验，强化知识具象传递与用户沉浸感；通过“农旅+文创”跨界合作打造特色IP，参加相关赛事活动激发创新活力。</w:t>
      </w:r>
    </w:p>
    <w:p w14:paraId="5B22A1F5" w14:textId="53F43929" w:rsidR="00B54B8E" w:rsidRPr="00B11A91" w:rsidRDefault="000D5EEB" w:rsidP="00B11A91">
      <w:pPr>
        <w:autoSpaceDE w:val="0"/>
        <w:autoSpaceDN w:val="0"/>
        <w:adjustRightInd w:val="0"/>
        <w:spacing w:line="560" w:lineRule="exact"/>
        <w:ind w:firstLine="643"/>
        <w:jc w:val="left"/>
        <w:outlineLvl w:val="1"/>
        <w:rPr>
          <w:rFonts w:ascii="仿宋_GB2312" w:hAnsi="仿宋_GB2312" w:cs="仿宋_GB2312" w:hint="eastAsia"/>
          <w:b/>
        </w:rPr>
      </w:pPr>
      <w:r w:rsidRPr="00B11A91">
        <w:rPr>
          <w:rFonts w:ascii="仿宋_GB2312" w:hAnsi="仿宋_GB2312" w:cs="仿宋_GB2312" w:hint="eastAsia"/>
          <w:b/>
        </w:rPr>
        <w:t>（10）</w:t>
      </w:r>
      <w:r w:rsidR="00000000" w:rsidRPr="00B11A91">
        <w:rPr>
          <w:rFonts w:ascii="仿宋_GB2312" w:hAnsi="仿宋_GB2312" w:cs="仿宋_GB2312" w:hint="eastAsia"/>
          <w:b/>
        </w:rPr>
        <w:t>评价改进</w:t>
      </w:r>
    </w:p>
    <w:p w14:paraId="5AAC0FF1" w14:textId="77777777" w:rsidR="00B54B8E" w:rsidRPr="00B11A91" w:rsidRDefault="00000000" w:rsidP="00B11A91">
      <w:pPr>
        <w:spacing w:line="560" w:lineRule="exact"/>
        <w:ind w:firstLine="640"/>
        <w:rPr>
          <w:rFonts w:ascii="仿宋_GB2312" w:hAnsi="宋体" w:hint="eastAsia"/>
          <w:szCs w:val="28"/>
        </w:rPr>
      </w:pPr>
      <w:r w:rsidRPr="00B11A91">
        <w:rPr>
          <w:rFonts w:ascii="仿宋_GB2312" w:hAnsi="宋体" w:hint="eastAsia"/>
          <w:szCs w:val="28"/>
        </w:rPr>
        <w:t>评价反馈与改进机制构建动态优化闭环，确保作品持续迭代升级，不断丰富农业科普文创作品的形态，满足公众多样化的需</w:t>
      </w:r>
      <w:r w:rsidRPr="00B11A91">
        <w:rPr>
          <w:rFonts w:ascii="仿宋_GB2312" w:hAnsi="宋体" w:hint="eastAsia"/>
          <w:szCs w:val="28"/>
        </w:rPr>
        <w:lastRenderedPageBreak/>
        <w:t>求。</w:t>
      </w:r>
    </w:p>
    <w:p w14:paraId="15EC6586" w14:textId="77777777" w:rsidR="00B54B8E" w:rsidRPr="00B11A91" w:rsidRDefault="00000000" w:rsidP="00B11A91">
      <w:pPr>
        <w:autoSpaceDE w:val="0"/>
        <w:autoSpaceDN w:val="0"/>
        <w:adjustRightInd w:val="0"/>
        <w:spacing w:beforeLines="50" w:before="156" w:afterLines="50" w:after="156" w:line="560" w:lineRule="exact"/>
        <w:ind w:firstLine="640"/>
        <w:jc w:val="left"/>
        <w:outlineLvl w:val="0"/>
        <w:rPr>
          <w:rFonts w:ascii="仿宋_GB2312" w:hAnsi="黑体" w:cs="仿宋_GB2312" w:hint="eastAsia"/>
          <w:szCs w:val="32"/>
        </w:rPr>
      </w:pPr>
      <w:r w:rsidRPr="00B11A91">
        <w:rPr>
          <w:rFonts w:ascii="仿宋_GB2312" w:hAnsi="黑体" w:cs="仿宋_GB2312" w:hint="eastAsia"/>
          <w:szCs w:val="32"/>
        </w:rPr>
        <w:t>六、</w:t>
      </w:r>
      <w:bookmarkEnd w:id="2"/>
      <w:r w:rsidRPr="00B11A91">
        <w:rPr>
          <w:rFonts w:ascii="黑体" w:eastAsia="黑体" w:hAnsi="黑体" w:cs="仿宋_GB2312" w:hint="eastAsia"/>
          <w:szCs w:val="32"/>
        </w:rPr>
        <w:t>重大分歧意见的处理经过和依据</w:t>
      </w:r>
    </w:p>
    <w:p w14:paraId="28FF7868" w14:textId="77777777" w:rsidR="00B54B8E" w:rsidRPr="00B11A91" w:rsidRDefault="00000000" w:rsidP="00544167">
      <w:pPr>
        <w:spacing w:line="560" w:lineRule="exact"/>
        <w:ind w:firstLine="640"/>
        <w:rPr>
          <w:rFonts w:ascii="仿宋_GB2312" w:hAnsi="宋体" w:hint="eastAsia"/>
          <w:szCs w:val="28"/>
        </w:rPr>
      </w:pPr>
      <w:r w:rsidRPr="00B11A91">
        <w:rPr>
          <w:rFonts w:ascii="仿宋_GB2312" w:hAnsi="宋体" w:hint="eastAsia"/>
          <w:szCs w:val="28"/>
        </w:rPr>
        <w:t>本标准研制过程中无重大分歧意见。</w:t>
      </w:r>
    </w:p>
    <w:p w14:paraId="6BBB067E" w14:textId="77777777" w:rsidR="00B54B8E" w:rsidRPr="00B11A91" w:rsidRDefault="00000000" w:rsidP="00544167">
      <w:pPr>
        <w:autoSpaceDE w:val="0"/>
        <w:autoSpaceDN w:val="0"/>
        <w:adjustRightInd w:val="0"/>
        <w:spacing w:line="560" w:lineRule="exact"/>
        <w:ind w:firstLine="640"/>
        <w:jc w:val="left"/>
        <w:outlineLvl w:val="0"/>
        <w:rPr>
          <w:rFonts w:ascii="仿宋_GB2312" w:hAnsi="黑体" w:cs="仿宋_GB2312" w:hint="eastAsia"/>
          <w:szCs w:val="32"/>
        </w:rPr>
      </w:pPr>
      <w:r w:rsidRPr="00B11A91">
        <w:rPr>
          <w:rFonts w:ascii="仿宋_GB2312" w:hAnsi="黑体" w:cs="仿宋_GB2312" w:hint="eastAsia"/>
          <w:szCs w:val="32"/>
        </w:rPr>
        <w:t>七、</w:t>
      </w:r>
      <w:r w:rsidRPr="00B11A91">
        <w:rPr>
          <w:rFonts w:ascii="黑体" w:eastAsia="黑体" w:hAnsi="黑体" w:cs="仿宋_GB2312" w:hint="eastAsia"/>
          <w:szCs w:val="32"/>
        </w:rPr>
        <w:t>实施标准的措施</w:t>
      </w:r>
    </w:p>
    <w:p w14:paraId="00F51261" w14:textId="77777777" w:rsidR="00B54B8E" w:rsidRPr="00B11A91" w:rsidRDefault="00000000" w:rsidP="00544167">
      <w:pPr>
        <w:spacing w:line="560" w:lineRule="exact"/>
        <w:ind w:firstLine="643"/>
        <w:outlineLvl w:val="1"/>
        <w:rPr>
          <w:rFonts w:ascii="仿宋_GB2312" w:hAnsi="宋体" w:hint="eastAsia"/>
          <w:b/>
          <w:szCs w:val="28"/>
        </w:rPr>
      </w:pPr>
      <w:r w:rsidRPr="00B11A91">
        <w:rPr>
          <w:rFonts w:ascii="仿宋_GB2312" w:hAnsi="宋体" w:hint="eastAsia"/>
          <w:b/>
          <w:szCs w:val="28"/>
        </w:rPr>
        <w:t>（一）标准报批发布后，成立标准宣贯工作组</w:t>
      </w:r>
    </w:p>
    <w:p w14:paraId="54CEB76D" w14:textId="77777777" w:rsidR="00B54B8E" w:rsidRPr="00B11A91" w:rsidRDefault="00000000" w:rsidP="00544167">
      <w:pPr>
        <w:spacing w:line="560" w:lineRule="exact"/>
        <w:ind w:firstLine="640"/>
        <w:rPr>
          <w:rFonts w:ascii="仿宋_GB2312" w:hAnsi="宋体" w:hint="eastAsia"/>
          <w:szCs w:val="28"/>
        </w:rPr>
      </w:pPr>
      <w:r w:rsidRPr="00B11A91">
        <w:rPr>
          <w:rFonts w:ascii="仿宋_GB2312" w:hAnsi="宋体" w:hint="eastAsia"/>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195FC68A" w14:textId="77777777" w:rsidR="00B54B8E" w:rsidRPr="00B11A91" w:rsidRDefault="00000000" w:rsidP="00544167">
      <w:pPr>
        <w:spacing w:line="560" w:lineRule="exact"/>
        <w:ind w:firstLine="643"/>
        <w:outlineLvl w:val="1"/>
        <w:rPr>
          <w:rFonts w:ascii="仿宋_GB2312" w:hAnsi="宋体" w:hint="eastAsia"/>
          <w:b/>
          <w:szCs w:val="28"/>
        </w:rPr>
      </w:pPr>
      <w:r w:rsidRPr="00B11A91">
        <w:rPr>
          <w:rFonts w:ascii="仿宋_GB2312" w:hAnsi="宋体" w:hint="eastAsia"/>
          <w:b/>
          <w:szCs w:val="28"/>
        </w:rPr>
        <w:t>（二）组织开展标准宣贯培训</w:t>
      </w:r>
    </w:p>
    <w:p w14:paraId="0A505754" w14:textId="77777777" w:rsidR="00B54B8E" w:rsidRPr="00B11A91" w:rsidRDefault="00000000" w:rsidP="00544167">
      <w:pPr>
        <w:spacing w:line="560" w:lineRule="exact"/>
        <w:ind w:firstLine="640"/>
        <w:rPr>
          <w:rFonts w:ascii="仿宋_GB2312" w:hAnsi="宋体" w:hint="eastAsia"/>
          <w:szCs w:val="28"/>
        </w:rPr>
      </w:pPr>
      <w:r w:rsidRPr="00B11A91">
        <w:rPr>
          <w:rFonts w:ascii="仿宋_GB2312" w:hAnsi="宋体" w:hint="eastAsia"/>
          <w:szCs w:val="28"/>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14:paraId="4732F806" w14:textId="77777777" w:rsidR="00B54B8E" w:rsidRPr="00B11A91" w:rsidRDefault="00000000" w:rsidP="00544167">
      <w:pPr>
        <w:spacing w:line="560" w:lineRule="exact"/>
        <w:ind w:firstLine="643"/>
        <w:outlineLvl w:val="1"/>
        <w:rPr>
          <w:rFonts w:ascii="仿宋_GB2312" w:hAnsi="宋体" w:hint="eastAsia"/>
          <w:b/>
          <w:szCs w:val="28"/>
        </w:rPr>
      </w:pPr>
      <w:r w:rsidRPr="00B11A91">
        <w:rPr>
          <w:rFonts w:ascii="仿宋_GB2312" w:hAnsi="宋体" w:hint="eastAsia"/>
          <w:b/>
          <w:szCs w:val="28"/>
        </w:rPr>
        <w:t>（三）开展标准实施交流会，收集标准实施反馈信息</w:t>
      </w:r>
    </w:p>
    <w:p w14:paraId="0961D51A" w14:textId="77777777" w:rsidR="00B54B8E" w:rsidRPr="00B11A91" w:rsidRDefault="00000000" w:rsidP="00544167">
      <w:pPr>
        <w:spacing w:line="560" w:lineRule="exact"/>
        <w:ind w:firstLine="640"/>
        <w:rPr>
          <w:rFonts w:ascii="仿宋_GB2312" w:hAnsi="宋体" w:hint="eastAsia"/>
          <w:szCs w:val="28"/>
        </w:rPr>
      </w:pPr>
      <w:r w:rsidRPr="00B11A91">
        <w:rPr>
          <w:rFonts w:ascii="仿宋_GB2312" w:hAnsi="宋体" w:hint="eastAsia"/>
          <w:szCs w:val="28"/>
        </w:rPr>
        <w:t>标准起草小组深入各市县相关机构、单位组织技术人员召开标准实施交流会，听取标准实施过程中存在的问题并做好记录和解答，对存在的问题组织专家团队进行研讨，为标准的复审修订做准备。</w:t>
      </w:r>
    </w:p>
    <w:p w14:paraId="0938EE89" w14:textId="77777777" w:rsidR="00B54B8E" w:rsidRPr="00B11A91" w:rsidRDefault="00000000" w:rsidP="00544167">
      <w:pPr>
        <w:spacing w:line="560" w:lineRule="exact"/>
        <w:ind w:firstLine="643"/>
        <w:outlineLvl w:val="1"/>
        <w:rPr>
          <w:rFonts w:ascii="仿宋_GB2312" w:hAnsi="宋体" w:hint="eastAsia"/>
          <w:b/>
          <w:szCs w:val="28"/>
        </w:rPr>
      </w:pPr>
      <w:r w:rsidRPr="00B11A91">
        <w:rPr>
          <w:rFonts w:ascii="仿宋_GB2312" w:hAnsi="宋体" w:hint="eastAsia"/>
          <w:b/>
          <w:szCs w:val="28"/>
        </w:rPr>
        <w:t>（四）开展标准实施效果评估</w:t>
      </w:r>
    </w:p>
    <w:p w14:paraId="6823B810" w14:textId="77777777" w:rsidR="00B54B8E" w:rsidRPr="00B11A91" w:rsidRDefault="00000000" w:rsidP="00544167">
      <w:pPr>
        <w:spacing w:line="560" w:lineRule="exact"/>
        <w:ind w:firstLine="640"/>
        <w:rPr>
          <w:rFonts w:ascii="仿宋_GB2312" w:hAnsi="宋体" w:hint="eastAsia"/>
          <w:szCs w:val="28"/>
        </w:rPr>
      </w:pPr>
      <w:r w:rsidRPr="00B11A91">
        <w:rPr>
          <w:rFonts w:ascii="仿宋_GB2312" w:hAnsi="宋体" w:hint="eastAsia"/>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3D5923CA" w14:textId="77777777" w:rsidR="00B54B8E" w:rsidRPr="00B11A91" w:rsidRDefault="00000000" w:rsidP="00B11A91">
      <w:pPr>
        <w:autoSpaceDE w:val="0"/>
        <w:autoSpaceDN w:val="0"/>
        <w:adjustRightInd w:val="0"/>
        <w:spacing w:beforeLines="50" w:before="156" w:afterLines="50" w:after="156" w:line="560" w:lineRule="exact"/>
        <w:ind w:firstLine="640"/>
        <w:jc w:val="left"/>
        <w:outlineLvl w:val="0"/>
        <w:rPr>
          <w:rFonts w:ascii="仿宋_GB2312" w:hAnsi="黑体" w:cs="仿宋_GB2312" w:hint="eastAsia"/>
          <w:szCs w:val="32"/>
        </w:rPr>
      </w:pPr>
      <w:r w:rsidRPr="00B11A91">
        <w:rPr>
          <w:rFonts w:ascii="仿宋_GB2312" w:hAnsi="黑体" w:cs="仿宋_GB2312" w:hint="eastAsia"/>
          <w:szCs w:val="32"/>
        </w:rPr>
        <w:lastRenderedPageBreak/>
        <w:t>八、</w:t>
      </w:r>
      <w:r w:rsidRPr="00B11A91">
        <w:rPr>
          <w:rFonts w:ascii="黑体" w:eastAsia="黑体" w:hAnsi="黑体" w:cs="仿宋_GB2312" w:hint="eastAsia"/>
          <w:szCs w:val="32"/>
        </w:rPr>
        <w:t>其他应当说明的事项</w:t>
      </w:r>
    </w:p>
    <w:p w14:paraId="1FBEDE64" w14:textId="77777777" w:rsidR="00B54B8E" w:rsidRPr="00B11A91" w:rsidRDefault="00000000" w:rsidP="00544167">
      <w:pPr>
        <w:spacing w:line="560" w:lineRule="exact"/>
        <w:ind w:firstLine="640"/>
        <w:rPr>
          <w:rFonts w:ascii="仿宋_GB2312" w:hAnsi="宋体" w:hint="eastAsia"/>
          <w:szCs w:val="28"/>
        </w:rPr>
      </w:pPr>
      <w:r w:rsidRPr="00B11A91">
        <w:rPr>
          <w:rFonts w:ascii="仿宋_GB2312" w:hAnsi="宋体" w:hint="eastAsia"/>
          <w:szCs w:val="28"/>
        </w:rPr>
        <w:t>无。</w:t>
      </w:r>
    </w:p>
    <w:p w14:paraId="245B5C95" w14:textId="77777777" w:rsidR="00544167" w:rsidRDefault="00544167" w:rsidP="00B11A91">
      <w:pPr>
        <w:spacing w:line="560" w:lineRule="exact"/>
        <w:ind w:firstLineChars="0" w:firstLine="0"/>
        <w:jc w:val="right"/>
        <w:rPr>
          <w:rFonts w:ascii="仿宋_GB2312" w:hAnsi="仿宋"/>
          <w:bCs/>
          <w:color w:val="000000"/>
          <w:sz w:val="36"/>
          <w:szCs w:val="32"/>
        </w:rPr>
      </w:pPr>
    </w:p>
    <w:p w14:paraId="101AA6B5" w14:textId="77777777" w:rsidR="00544167" w:rsidRDefault="00544167" w:rsidP="00B11A91">
      <w:pPr>
        <w:spacing w:line="560" w:lineRule="exact"/>
        <w:ind w:firstLineChars="0" w:firstLine="0"/>
        <w:jc w:val="right"/>
        <w:rPr>
          <w:rFonts w:ascii="仿宋_GB2312" w:hAnsi="仿宋"/>
          <w:bCs/>
          <w:color w:val="000000"/>
          <w:sz w:val="36"/>
          <w:szCs w:val="32"/>
        </w:rPr>
      </w:pPr>
    </w:p>
    <w:p w14:paraId="4A624E01" w14:textId="1F54B7C4" w:rsidR="00544167" w:rsidRPr="00544167" w:rsidRDefault="00000000" w:rsidP="00544167">
      <w:pPr>
        <w:spacing w:line="560" w:lineRule="exact"/>
        <w:ind w:right="1920" w:firstLineChars="0" w:firstLine="0"/>
        <w:jc w:val="right"/>
        <w:rPr>
          <w:rFonts w:ascii="仿宋_GB2312" w:hAnsi="宋体"/>
          <w:color w:val="000000" w:themeColor="text1"/>
          <w:szCs w:val="28"/>
        </w:rPr>
      </w:pPr>
      <w:r w:rsidRPr="00544167">
        <w:rPr>
          <w:rFonts w:ascii="仿宋_GB2312" w:hAnsi="宋体" w:hint="eastAsia"/>
          <w:color w:val="000000" w:themeColor="text1"/>
          <w:szCs w:val="28"/>
        </w:rPr>
        <w:t>团体标准</w:t>
      </w:r>
    </w:p>
    <w:p w14:paraId="0C54EAB7" w14:textId="5DDB8AA2" w:rsidR="00B54B8E" w:rsidRPr="00544167" w:rsidRDefault="00000000" w:rsidP="00544167">
      <w:pPr>
        <w:spacing w:line="560" w:lineRule="exact"/>
        <w:ind w:firstLineChars="0" w:firstLine="0"/>
        <w:jc w:val="right"/>
        <w:rPr>
          <w:rFonts w:ascii="仿宋_GB2312" w:hAnsi="宋体" w:hint="eastAsia"/>
          <w:color w:val="000000" w:themeColor="text1"/>
          <w:szCs w:val="28"/>
        </w:rPr>
      </w:pPr>
      <w:r w:rsidRPr="00544167">
        <w:rPr>
          <w:rFonts w:ascii="仿宋_GB2312" w:hAnsi="宋体" w:hint="eastAsia"/>
          <w:color w:val="000000" w:themeColor="text1"/>
          <w:szCs w:val="28"/>
        </w:rPr>
        <w:t>《农业科普文创作品创作工作规范》</w:t>
      </w:r>
    </w:p>
    <w:p w14:paraId="30BD18F7" w14:textId="7B1BFD71" w:rsidR="00B54B8E" w:rsidRPr="00544167" w:rsidRDefault="008F53B7" w:rsidP="00497C93">
      <w:pPr>
        <w:spacing w:line="560" w:lineRule="exact"/>
        <w:ind w:right="1600" w:firstLineChars="0" w:firstLine="0"/>
        <w:jc w:val="right"/>
        <w:rPr>
          <w:rFonts w:ascii="仿宋_GB2312" w:hAnsi="宋体" w:hint="eastAsia"/>
          <w:color w:val="000000" w:themeColor="text1"/>
          <w:szCs w:val="28"/>
        </w:rPr>
      </w:pPr>
      <w:r>
        <w:rPr>
          <w:rFonts w:ascii="仿宋_GB2312" w:hAnsi="宋体" w:hint="eastAsia"/>
          <w:color w:val="000000" w:themeColor="text1"/>
          <w:szCs w:val="28"/>
        </w:rPr>
        <w:t>标准编制组</w:t>
      </w:r>
    </w:p>
    <w:p w14:paraId="61739531" w14:textId="0C233E9F" w:rsidR="00B54B8E" w:rsidRPr="00544167" w:rsidRDefault="00000000" w:rsidP="00544167">
      <w:pPr>
        <w:spacing w:line="560" w:lineRule="exact"/>
        <w:ind w:right="960" w:firstLineChars="0" w:firstLine="0"/>
        <w:jc w:val="right"/>
        <w:rPr>
          <w:rFonts w:ascii="仿宋_GB2312" w:hAnsi="宋体" w:hint="eastAsia"/>
          <w:color w:val="000000" w:themeColor="text1"/>
          <w:szCs w:val="28"/>
        </w:rPr>
      </w:pPr>
      <w:r w:rsidRPr="00544167">
        <w:rPr>
          <w:rFonts w:ascii="仿宋_GB2312" w:hAnsi="宋体" w:hint="eastAsia"/>
          <w:color w:val="000000" w:themeColor="text1"/>
          <w:szCs w:val="28"/>
        </w:rPr>
        <w:t>2025年8月</w:t>
      </w:r>
      <w:r w:rsidR="00B11A91" w:rsidRPr="00544167">
        <w:rPr>
          <w:rFonts w:ascii="仿宋_GB2312" w:hAnsi="宋体" w:hint="eastAsia"/>
          <w:color w:val="000000" w:themeColor="text1"/>
          <w:szCs w:val="28"/>
        </w:rPr>
        <w:t>29</w:t>
      </w:r>
      <w:r w:rsidRPr="00544167">
        <w:rPr>
          <w:rFonts w:ascii="仿宋_GB2312" w:hAnsi="宋体" w:hint="eastAsia"/>
          <w:color w:val="000000" w:themeColor="text1"/>
          <w:szCs w:val="28"/>
        </w:rPr>
        <w:t>日</w:t>
      </w:r>
    </w:p>
    <w:sectPr w:rsidR="00B54B8E" w:rsidRPr="00544167">
      <w:headerReference w:type="even" r:id="rId16"/>
      <w:headerReference w:type="default" r:id="rId17"/>
      <w:footerReference w:type="even" r:id="rId18"/>
      <w:footerReference w:type="default" r:id="rId19"/>
      <w:headerReference w:type="first" r:id="rId20"/>
      <w:footerReference w:type="first" r:id="rId21"/>
      <w:pgSz w:w="11906" w:h="16838"/>
      <w:pgMar w:top="1474" w:right="1474" w:bottom="1474" w:left="147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E0832E" w14:textId="77777777" w:rsidR="00755FFD" w:rsidRDefault="00755FFD">
      <w:pPr>
        <w:ind w:firstLine="640"/>
      </w:pPr>
      <w:r>
        <w:separator/>
      </w:r>
    </w:p>
  </w:endnote>
  <w:endnote w:type="continuationSeparator" w:id="0">
    <w:p w14:paraId="14659E0B" w14:textId="77777777" w:rsidR="00755FFD" w:rsidRDefault="00755FFD">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方正小标宋简体">
    <w:panose1 w:val="03000509000000000000"/>
    <w:charset w:val="86"/>
    <w:family w:val="script"/>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7C7971" w14:textId="77777777" w:rsidR="009C069D" w:rsidRDefault="009C069D">
    <w:pPr>
      <w:pStyle w:val="af4"/>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1FD840" w14:textId="77777777" w:rsidR="00B54B8E" w:rsidRDefault="00000000">
    <w:pPr>
      <w:pStyle w:val="af4"/>
      <w:ind w:firstLine="360"/>
      <w:jc w:val="center"/>
    </w:pPr>
    <w:r>
      <w:fldChar w:fldCharType="begin"/>
    </w:r>
    <w:r>
      <w:instrText>PAGE   \* MERGEFORMAT</w:instrText>
    </w:r>
    <w:r>
      <w:fldChar w:fldCharType="separate"/>
    </w:r>
    <w:r>
      <w:rPr>
        <w:lang w:val="zh-CN"/>
      </w:rPr>
      <w:t>2</w:t>
    </w:r>
    <w:r>
      <w:rPr>
        <w:lang w:val="zh-CN"/>
      </w:rPr>
      <w:t>4</w:t>
    </w:r>
    <w:r>
      <w:fldChar w:fldCharType="end"/>
    </w:r>
  </w:p>
  <w:p w14:paraId="0FB7FEBF" w14:textId="77777777" w:rsidR="00B54B8E" w:rsidRDefault="00B54B8E">
    <w:pPr>
      <w:pStyle w:val="af4"/>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34FD1D" w14:textId="77777777" w:rsidR="009C069D" w:rsidRDefault="009C069D">
    <w:pPr>
      <w:pStyle w:val="af4"/>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9541AE" w14:textId="77777777" w:rsidR="00755FFD" w:rsidRDefault="00755FFD">
      <w:pPr>
        <w:ind w:firstLine="640"/>
      </w:pPr>
      <w:r>
        <w:separator/>
      </w:r>
    </w:p>
  </w:footnote>
  <w:footnote w:type="continuationSeparator" w:id="0">
    <w:p w14:paraId="58A25C82" w14:textId="77777777" w:rsidR="00755FFD" w:rsidRDefault="00755FFD">
      <w:pPr>
        <w:ind w:firstLine="64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848EB6" w14:textId="77777777" w:rsidR="009C069D" w:rsidRDefault="009C069D">
    <w:pPr>
      <w:pStyle w:val="af6"/>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20327" w14:textId="77777777" w:rsidR="00B54B8E" w:rsidRDefault="00B54B8E">
    <w:pPr>
      <w:ind w:left="640" w:firstLineChars="0"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F71555" w14:textId="77777777" w:rsidR="009C069D" w:rsidRDefault="009C069D">
    <w:pPr>
      <w:pStyle w:val="af6"/>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decimal"/>
      <w:pStyle w:val="a"/>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 w15:restartNumberingAfterBreak="0">
    <w:nsid w:val="00000002"/>
    <w:multiLevelType w:val="multilevel"/>
    <w:tmpl w:val="00000002"/>
    <w:lvl w:ilvl="0">
      <w:start w:val="1"/>
      <w:numFmt w:val="lowerLetter"/>
      <w:pStyle w:val="a0"/>
      <w:suff w:val="nothing"/>
      <w:lvlText w:val="%1   "/>
      <w:lvlJc w:val="left"/>
      <w:pPr>
        <w:ind w:left="544" w:hanging="181"/>
      </w:pPr>
      <w:rPr>
        <w:rFonts w:ascii="宋体" w:eastAsia="宋体" w:hAnsi="宋体" w:hint="eastAsia"/>
        <w:b w:val="0"/>
        <w:i w:val="0"/>
        <w:sz w:val="18"/>
        <w:vertAlign w:val="superscript"/>
      </w:rPr>
    </w:lvl>
    <w:lvl w:ilvl="1">
      <w:start w:val="1"/>
      <w:numFmt w:val="lowerLetter"/>
      <w:lvlText w:val="%2"/>
      <w:lvlJc w:val="left"/>
      <w:pPr>
        <w:tabs>
          <w:tab w:val="left" w:pos="57"/>
        </w:tabs>
        <w:ind w:left="363" w:hanging="363"/>
      </w:pPr>
      <w:rPr>
        <w:rFonts w:hint="eastAsia"/>
      </w:rPr>
    </w:lvl>
    <w:lvl w:ilvl="2">
      <w:start w:val="1"/>
      <w:numFmt w:val="lowerRoman"/>
      <w:lvlText w:val="%3."/>
      <w:lvlJc w:val="right"/>
      <w:pPr>
        <w:tabs>
          <w:tab w:val="left" w:pos="57"/>
        </w:tabs>
        <w:ind w:left="363" w:hanging="363"/>
      </w:pPr>
      <w:rPr>
        <w:rFonts w:hint="eastAsia"/>
      </w:rPr>
    </w:lvl>
    <w:lvl w:ilvl="3">
      <w:start w:val="1"/>
      <w:numFmt w:val="decimal"/>
      <w:lvlText w:val="%4."/>
      <w:lvlJc w:val="left"/>
      <w:pPr>
        <w:tabs>
          <w:tab w:val="left" w:pos="57"/>
        </w:tabs>
        <w:ind w:left="363" w:hanging="363"/>
      </w:pPr>
      <w:rPr>
        <w:rFonts w:hint="eastAsia"/>
      </w:rPr>
    </w:lvl>
    <w:lvl w:ilvl="4">
      <w:start w:val="1"/>
      <w:numFmt w:val="lowerLetter"/>
      <w:lvlText w:val="%5)"/>
      <w:lvlJc w:val="left"/>
      <w:pPr>
        <w:tabs>
          <w:tab w:val="left" w:pos="57"/>
        </w:tabs>
        <w:ind w:left="363" w:hanging="363"/>
      </w:pPr>
      <w:rPr>
        <w:rFonts w:hint="eastAsia"/>
      </w:rPr>
    </w:lvl>
    <w:lvl w:ilvl="5">
      <w:start w:val="1"/>
      <w:numFmt w:val="lowerRoman"/>
      <w:lvlText w:val="%6."/>
      <w:lvlJc w:val="right"/>
      <w:pPr>
        <w:tabs>
          <w:tab w:val="left" w:pos="57"/>
        </w:tabs>
        <w:ind w:left="363" w:hanging="363"/>
      </w:pPr>
      <w:rPr>
        <w:rFonts w:hint="eastAsia"/>
      </w:rPr>
    </w:lvl>
    <w:lvl w:ilvl="6">
      <w:start w:val="1"/>
      <w:numFmt w:val="decimal"/>
      <w:lvlText w:val="%7."/>
      <w:lvlJc w:val="left"/>
      <w:pPr>
        <w:tabs>
          <w:tab w:val="left" w:pos="57"/>
        </w:tabs>
        <w:ind w:left="363" w:hanging="363"/>
      </w:pPr>
      <w:rPr>
        <w:rFonts w:hint="eastAsia"/>
      </w:rPr>
    </w:lvl>
    <w:lvl w:ilvl="7">
      <w:start w:val="1"/>
      <w:numFmt w:val="lowerLetter"/>
      <w:lvlText w:val="%8)"/>
      <w:lvlJc w:val="left"/>
      <w:pPr>
        <w:tabs>
          <w:tab w:val="left" w:pos="57"/>
        </w:tabs>
        <w:ind w:left="363" w:hanging="363"/>
      </w:pPr>
      <w:rPr>
        <w:rFonts w:hint="eastAsia"/>
      </w:rPr>
    </w:lvl>
    <w:lvl w:ilvl="8">
      <w:start w:val="1"/>
      <w:numFmt w:val="lowerRoman"/>
      <w:lvlText w:val="%9."/>
      <w:lvlJc w:val="right"/>
      <w:pPr>
        <w:tabs>
          <w:tab w:val="left" w:pos="57"/>
        </w:tabs>
        <w:ind w:left="363" w:hanging="363"/>
      </w:pPr>
      <w:rPr>
        <w:rFonts w:hint="eastAsia"/>
      </w:rPr>
    </w:lvl>
  </w:abstractNum>
  <w:abstractNum w:abstractNumId="2" w15:restartNumberingAfterBreak="0">
    <w:nsid w:val="00000003"/>
    <w:multiLevelType w:val="multilevel"/>
    <w:tmpl w:val="00000003"/>
    <w:lvl w:ilvl="0">
      <w:start w:val="1"/>
      <w:numFmt w:val="decimal"/>
      <w:pStyle w:val="a1"/>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left" w:pos="180"/>
        </w:tabs>
        <w:ind w:left="1172" w:hanging="629"/>
      </w:pPr>
      <w:rPr>
        <w:rFonts w:hint="eastAsia"/>
        <w:vertAlign w:val="baseline"/>
      </w:rPr>
    </w:lvl>
    <w:lvl w:ilvl="2">
      <w:start w:val="1"/>
      <w:numFmt w:val="lowerRoman"/>
      <w:lvlText w:val="%3."/>
      <w:lvlJc w:val="right"/>
      <w:pPr>
        <w:tabs>
          <w:tab w:val="left" w:pos="180"/>
        </w:tabs>
        <w:ind w:left="1172" w:hanging="629"/>
      </w:pPr>
      <w:rPr>
        <w:rFonts w:hint="eastAsia"/>
        <w:vertAlign w:val="baseline"/>
      </w:rPr>
    </w:lvl>
    <w:lvl w:ilvl="3">
      <w:start w:val="1"/>
      <w:numFmt w:val="decimal"/>
      <w:lvlText w:val="%4."/>
      <w:lvlJc w:val="left"/>
      <w:pPr>
        <w:tabs>
          <w:tab w:val="left" w:pos="180"/>
        </w:tabs>
        <w:ind w:left="1172" w:hanging="629"/>
      </w:pPr>
      <w:rPr>
        <w:rFonts w:hint="eastAsia"/>
        <w:vertAlign w:val="baseline"/>
      </w:rPr>
    </w:lvl>
    <w:lvl w:ilvl="4">
      <w:start w:val="1"/>
      <w:numFmt w:val="lowerLetter"/>
      <w:lvlText w:val="%5)"/>
      <w:lvlJc w:val="left"/>
      <w:pPr>
        <w:tabs>
          <w:tab w:val="left" w:pos="180"/>
        </w:tabs>
        <w:ind w:left="1172" w:hanging="629"/>
      </w:pPr>
      <w:rPr>
        <w:rFonts w:hint="eastAsia"/>
        <w:vertAlign w:val="baseline"/>
      </w:rPr>
    </w:lvl>
    <w:lvl w:ilvl="5">
      <w:start w:val="1"/>
      <w:numFmt w:val="lowerRoman"/>
      <w:lvlText w:val="%6."/>
      <w:lvlJc w:val="right"/>
      <w:pPr>
        <w:tabs>
          <w:tab w:val="left" w:pos="180"/>
        </w:tabs>
        <w:ind w:left="1172" w:hanging="629"/>
      </w:pPr>
      <w:rPr>
        <w:rFonts w:hint="eastAsia"/>
        <w:vertAlign w:val="baseline"/>
      </w:rPr>
    </w:lvl>
    <w:lvl w:ilvl="6">
      <w:start w:val="1"/>
      <w:numFmt w:val="decimal"/>
      <w:lvlText w:val="%7."/>
      <w:lvlJc w:val="left"/>
      <w:pPr>
        <w:tabs>
          <w:tab w:val="left" w:pos="180"/>
        </w:tabs>
        <w:ind w:left="1172" w:hanging="629"/>
      </w:pPr>
      <w:rPr>
        <w:rFonts w:hint="eastAsia"/>
        <w:vertAlign w:val="baseline"/>
      </w:rPr>
    </w:lvl>
    <w:lvl w:ilvl="7">
      <w:start w:val="1"/>
      <w:numFmt w:val="lowerLetter"/>
      <w:lvlText w:val="%8)"/>
      <w:lvlJc w:val="left"/>
      <w:pPr>
        <w:tabs>
          <w:tab w:val="left" w:pos="180"/>
        </w:tabs>
        <w:ind w:left="1172" w:hanging="629"/>
      </w:pPr>
      <w:rPr>
        <w:rFonts w:hint="eastAsia"/>
        <w:vertAlign w:val="baseline"/>
      </w:rPr>
    </w:lvl>
    <w:lvl w:ilvl="8">
      <w:start w:val="1"/>
      <w:numFmt w:val="lowerRoman"/>
      <w:lvlText w:val="%9."/>
      <w:lvlJc w:val="right"/>
      <w:pPr>
        <w:tabs>
          <w:tab w:val="left" w:pos="180"/>
        </w:tabs>
        <w:ind w:left="1172" w:hanging="629"/>
      </w:pPr>
      <w:rPr>
        <w:rFonts w:hint="eastAsia"/>
        <w:vertAlign w:val="baseline"/>
      </w:rPr>
    </w:lvl>
  </w:abstractNum>
  <w:abstractNum w:abstractNumId="3" w15:restartNumberingAfterBreak="0">
    <w:nsid w:val="00000004"/>
    <w:multiLevelType w:val="multilevel"/>
    <w:tmpl w:val="00000004"/>
    <w:lvl w:ilvl="0">
      <w:start w:val="1"/>
      <w:numFmt w:val="decimal"/>
      <w:pStyle w:val="a2"/>
      <w:suff w:val="nothing"/>
      <w:lvlText w:val="%1　"/>
      <w:lvlJc w:val="left"/>
      <w:pPr>
        <w:ind w:left="0" w:firstLine="0"/>
      </w:pPr>
      <w:rPr>
        <w:rFonts w:ascii="黑体" w:eastAsia="黑体" w:hAnsi="Times New Roman" w:hint="eastAsia"/>
        <w:b w:val="0"/>
        <w:i w:val="0"/>
        <w:sz w:val="21"/>
        <w:szCs w:val="21"/>
      </w:rPr>
    </w:lvl>
    <w:lvl w:ilvl="1">
      <w:start w:val="1"/>
      <w:numFmt w:val="decimal"/>
      <w:pStyle w:val="a3"/>
      <w:suff w:val="nothing"/>
      <w:lvlText w:val="%1.%2　"/>
      <w:lvlJc w:val="left"/>
      <w:pPr>
        <w:ind w:left="525" w:firstLine="0"/>
      </w:pPr>
      <w:rPr>
        <w:rFonts w:ascii="黑体" w:eastAsia="黑体" w:hAnsi="Times New Roman" w:cs="Times New Roman" w:hint="eastAsia"/>
        <w:b w:val="0"/>
        <w:bCs w:val="0"/>
        <w:i w:val="0"/>
        <w:iCs w:val="0"/>
        <w:caps w:val="0"/>
        <w:vanish w:val="0"/>
        <w:color w:val="000000"/>
        <w:spacing w:val="0"/>
        <w:kern w:val="0"/>
        <w:position w:val="0"/>
        <w:sz w:val="21"/>
        <w:szCs w:val="21"/>
        <w:u w:val="none"/>
        <w:vertAlign w:val="baseline"/>
        <w14:shadow w14:blurRad="0" w14:dist="0" w14:dir="0" w14:sx="0" w14:sy="0" w14:kx="0" w14:ky="0" w14:algn="none">
          <w14:srgbClr w14:val="000000"/>
        </w14:shadow>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4" w15:restartNumberingAfterBreak="0">
    <w:nsid w:val="00000006"/>
    <w:multiLevelType w:val="multilevel"/>
    <w:tmpl w:val="00000006"/>
    <w:lvl w:ilvl="0">
      <w:start w:val="1"/>
      <w:numFmt w:val="upperLetter"/>
      <w:pStyle w:val="a4"/>
      <w:suff w:val="space"/>
      <w:lvlText w:val="%1"/>
      <w:lvlJc w:val="left"/>
      <w:pPr>
        <w:ind w:left="623" w:hanging="425"/>
      </w:pPr>
      <w:rPr>
        <w:rFonts w:hint="eastAsia"/>
      </w:rPr>
    </w:lvl>
    <w:lvl w:ilvl="1">
      <w:start w:val="1"/>
      <w:numFmt w:val="decimal"/>
      <w:pStyle w:val="a5"/>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5" w15:restartNumberingAfterBreak="0">
    <w:nsid w:val="00000007"/>
    <w:multiLevelType w:val="multilevel"/>
    <w:tmpl w:val="00000007"/>
    <w:lvl w:ilvl="0">
      <w:start w:val="1"/>
      <w:numFmt w:val="upperLetter"/>
      <w:lvlText w:val="%1"/>
      <w:lvlJc w:val="left"/>
      <w:pPr>
        <w:ind w:left="420" w:hanging="420"/>
      </w:pPr>
      <w:rPr>
        <w:rFonts w:hint="eastAsia"/>
      </w:rPr>
    </w:lvl>
    <w:lvl w:ilvl="1">
      <w:start w:val="1"/>
      <w:numFmt w:val="decimal"/>
      <w:pStyle w:val="a6"/>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 w15:restartNumberingAfterBreak="0">
    <w:nsid w:val="00000009"/>
    <w:multiLevelType w:val="multilevel"/>
    <w:tmpl w:val="00000009"/>
    <w:lvl w:ilvl="0">
      <w:start w:val="1"/>
      <w:numFmt w:val="decimal"/>
      <w:pStyle w:val="a7"/>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7" w15:restartNumberingAfterBreak="0">
    <w:nsid w:val="0000000A"/>
    <w:multiLevelType w:val="multilevel"/>
    <w:tmpl w:val="0000000A"/>
    <w:lvl w:ilvl="0">
      <w:start w:val="1"/>
      <w:numFmt w:val="upperLetter"/>
      <w:lvlText w:val="%1"/>
      <w:lvlJc w:val="left"/>
      <w:pPr>
        <w:tabs>
          <w:tab w:val="left" w:pos="0"/>
        </w:tabs>
        <w:ind w:left="0" w:hanging="425"/>
      </w:pPr>
      <w:rPr>
        <w:rFonts w:hint="eastAsia"/>
      </w:rPr>
    </w:lvl>
    <w:lvl w:ilvl="1">
      <w:start w:val="1"/>
      <w:numFmt w:val="decimal"/>
      <w:pStyle w:val="a8"/>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8" w15:restartNumberingAfterBreak="0">
    <w:nsid w:val="0000000B"/>
    <w:multiLevelType w:val="multilevel"/>
    <w:tmpl w:val="0000000B"/>
    <w:lvl w:ilvl="0">
      <w:start w:val="1"/>
      <w:numFmt w:val="decimal"/>
      <w:pStyle w:val="a9"/>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9" w15:restartNumberingAfterBreak="0">
    <w:nsid w:val="0000000C"/>
    <w:multiLevelType w:val="multilevel"/>
    <w:tmpl w:val="0000000C"/>
    <w:lvl w:ilvl="0">
      <w:start w:val="1"/>
      <w:numFmt w:val="none"/>
      <w:suff w:val="nothing"/>
      <w:lvlText w:val="%1"/>
      <w:lvlJc w:val="left"/>
      <w:pPr>
        <w:ind w:left="0" w:firstLine="0"/>
      </w:pPr>
      <w:rPr>
        <w:rFonts w:hint="eastAsia"/>
      </w:rPr>
    </w:lvl>
    <w:lvl w:ilvl="1">
      <w:start w:val="1"/>
      <w:numFmt w:val="decimal"/>
      <w:pStyle w:val="aa"/>
      <w:suff w:val="nothing"/>
      <w:lvlText w:val="%1%2　"/>
      <w:lvlJc w:val="left"/>
      <w:pPr>
        <w:ind w:left="0" w:firstLine="0"/>
      </w:pPr>
      <w:rPr>
        <w:rFonts w:ascii="黑体" w:eastAsia="黑体" w:hint="eastAsia"/>
        <w:b w:val="0"/>
        <w:i w:val="0"/>
        <w:sz w:val="21"/>
      </w:rPr>
    </w:lvl>
    <w:lvl w:ilvl="2">
      <w:start w:val="1"/>
      <w:numFmt w:val="decimal"/>
      <w:suff w:val="nothing"/>
      <w:lvlText w:val="%1%2.%3　"/>
      <w:lvlJc w:val="left"/>
      <w:pPr>
        <w:ind w:left="0" w:firstLine="0"/>
      </w:pPr>
      <w:rPr>
        <w:rFonts w:ascii="黑体" w:eastAsia="黑体" w:hAnsi="Times New Roman" w:cs="Times New Roman" w:hint="eastAsia"/>
        <w:b w:val="0"/>
        <w:bCs w:val="0"/>
        <w:i w:val="0"/>
        <w:iCs w:val="0"/>
        <w:caps w:val="0"/>
        <w:smallCaps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b"/>
      <w:suff w:val="nothing"/>
      <w:lvlText w:val="%1%2.%3.%4　"/>
      <w:lvlJc w:val="left"/>
      <w:pPr>
        <w:ind w:left="0" w:firstLine="0"/>
      </w:pPr>
      <w:rPr>
        <w:rFonts w:ascii="黑体" w:eastAsia="黑体" w:hint="eastAsia"/>
        <w:b w:val="0"/>
        <w:i w:val="0"/>
        <w:sz w:val="21"/>
      </w:rPr>
    </w:lvl>
    <w:lvl w:ilvl="4">
      <w:start w:val="1"/>
      <w:numFmt w:val="decimal"/>
      <w:pStyle w:val="ac"/>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16cid:durableId="818155890">
    <w:abstractNumId w:val="3"/>
  </w:num>
  <w:num w:numId="2" w16cid:durableId="1713261944">
    <w:abstractNumId w:val="0"/>
  </w:num>
  <w:num w:numId="3" w16cid:durableId="731391800">
    <w:abstractNumId w:val="4"/>
  </w:num>
  <w:num w:numId="4" w16cid:durableId="1100758232">
    <w:abstractNumId w:val="2"/>
  </w:num>
  <w:num w:numId="5" w16cid:durableId="158156968">
    <w:abstractNumId w:val="1"/>
  </w:num>
  <w:num w:numId="6" w16cid:durableId="442044045">
    <w:abstractNumId w:val="7"/>
  </w:num>
  <w:num w:numId="7" w16cid:durableId="742603526">
    <w:abstractNumId w:val="9"/>
  </w:num>
  <w:num w:numId="8" w16cid:durableId="2111007928">
    <w:abstractNumId w:val="8"/>
  </w:num>
  <w:num w:numId="9" w16cid:durableId="1565022635">
    <w:abstractNumId w:val="6"/>
  </w:num>
  <w:num w:numId="10" w16cid:durableId="128523342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8"/>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68E4"/>
    <w:rsid w:val="00016015"/>
    <w:rsid w:val="00016F1E"/>
    <w:rsid w:val="0007410C"/>
    <w:rsid w:val="000B136F"/>
    <w:rsid w:val="000B4FCE"/>
    <w:rsid w:val="000D5EEB"/>
    <w:rsid w:val="001E6624"/>
    <w:rsid w:val="003B7EEE"/>
    <w:rsid w:val="00423AB5"/>
    <w:rsid w:val="00497C93"/>
    <w:rsid w:val="004E3323"/>
    <w:rsid w:val="004F3624"/>
    <w:rsid w:val="00544167"/>
    <w:rsid w:val="005819F1"/>
    <w:rsid w:val="005B2DB8"/>
    <w:rsid w:val="005E662E"/>
    <w:rsid w:val="006A1D9F"/>
    <w:rsid w:val="00755FFD"/>
    <w:rsid w:val="0089778A"/>
    <w:rsid w:val="008C736B"/>
    <w:rsid w:val="008F53B7"/>
    <w:rsid w:val="008F58A8"/>
    <w:rsid w:val="009222DE"/>
    <w:rsid w:val="009C069D"/>
    <w:rsid w:val="009F68E4"/>
    <w:rsid w:val="00A86BA3"/>
    <w:rsid w:val="00AD3AA1"/>
    <w:rsid w:val="00AD57E3"/>
    <w:rsid w:val="00B0426E"/>
    <w:rsid w:val="00B11A91"/>
    <w:rsid w:val="00B54B8E"/>
    <w:rsid w:val="00C07923"/>
    <w:rsid w:val="00C162DC"/>
    <w:rsid w:val="00C522C4"/>
    <w:rsid w:val="00CD514D"/>
    <w:rsid w:val="00D37CB9"/>
    <w:rsid w:val="00D75816"/>
    <w:rsid w:val="00DC6ADA"/>
    <w:rsid w:val="00DD5647"/>
    <w:rsid w:val="00E40235"/>
    <w:rsid w:val="00E452E4"/>
    <w:rsid w:val="00EF6B07"/>
    <w:rsid w:val="03F22E22"/>
    <w:rsid w:val="07462BF7"/>
    <w:rsid w:val="08512ABE"/>
    <w:rsid w:val="097C7699"/>
    <w:rsid w:val="135C51F4"/>
    <w:rsid w:val="166722FC"/>
    <w:rsid w:val="17737055"/>
    <w:rsid w:val="1C011545"/>
    <w:rsid w:val="1F9A291F"/>
    <w:rsid w:val="1FA241CE"/>
    <w:rsid w:val="23D941DC"/>
    <w:rsid w:val="279B4D92"/>
    <w:rsid w:val="2B121C5E"/>
    <w:rsid w:val="2B58593F"/>
    <w:rsid w:val="31C03A67"/>
    <w:rsid w:val="34384A23"/>
    <w:rsid w:val="37BB4512"/>
    <w:rsid w:val="37DB1F2B"/>
    <w:rsid w:val="38446032"/>
    <w:rsid w:val="401D4D50"/>
    <w:rsid w:val="4101535C"/>
    <w:rsid w:val="492672D2"/>
    <w:rsid w:val="49FC7D81"/>
    <w:rsid w:val="4B1E715E"/>
    <w:rsid w:val="4CE217F7"/>
    <w:rsid w:val="4F790EBF"/>
    <w:rsid w:val="508326B5"/>
    <w:rsid w:val="50B2688F"/>
    <w:rsid w:val="523A79E8"/>
    <w:rsid w:val="59862372"/>
    <w:rsid w:val="5B8B1199"/>
    <w:rsid w:val="72AB7313"/>
    <w:rsid w:val="760F1A62"/>
    <w:rsid w:val="7743544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015AC5B8"/>
  <w15:docId w15:val="{BDB1DD08-D73E-4FC1-B2D4-69424606CE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header" w:qFormat="1"/>
    <w:lsdException w:name="footer" w:uiPriority="99" w:qFormat="1"/>
    <w:lsdException w:name="caption" w:semiHidden="1" w:unhideWhenUsed="1" w:qFormat="1"/>
    <w:lsdException w:name="annotation reference" w:qFormat="1"/>
    <w:lsdException w:name="Title" w:qFormat="1"/>
    <w:lsdException w:name="Default Paragraph Font" w:uiPriority="1" w:unhideWhenUsed="1" w:qFormat="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d">
    <w:name w:val="Normal"/>
    <w:qFormat/>
    <w:pPr>
      <w:widowControl w:val="0"/>
      <w:ind w:firstLineChars="200" w:firstLine="880"/>
      <w:jc w:val="both"/>
    </w:pPr>
    <w:rPr>
      <w:rFonts w:eastAsia="仿宋_GB2312"/>
      <w:kern w:val="2"/>
      <w:sz w:val="32"/>
      <w:szCs w:val="24"/>
    </w:rPr>
  </w:style>
  <w:style w:type="character" w:default="1" w:styleId="ae">
    <w:name w:val="Default Paragraph Font"/>
    <w:uiPriority w:val="1"/>
    <w:semiHidden/>
    <w:unhideWhenUsed/>
  </w:style>
  <w:style w:type="table" w:default="1" w:styleId="af">
    <w:name w:val="Normal Table"/>
    <w:uiPriority w:val="99"/>
    <w:semiHidden/>
    <w:unhideWhenUsed/>
    <w:tblPr>
      <w:tblInd w:w="0" w:type="dxa"/>
      <w:tblCellMar>
        <w:top w:w="0" w:type="dxa"/>
        <w:left w:w="108" w:type="dxa"/>
        <w:bottom w:w="0" w:type="dxa"/>
        <w:right w:w="108" w:type="dxa"/>
      </w:tblCellMar>
    </w:tblPr>
  </w:style>
  <w:style w:type="numbering" w:default="1" w:styleId="af0">
    <w:name w:val="No List"/>
    <w:uiPriority w:val="99"/>
    <w:semiHidden/>
    <w:unhideWhenUsed/>
  </w:style>
  <w:style w:type="paragraph" w:styleId="af1">
    <w:name w:val="annotation text"/>
    <w:basedOn w:val="ad"/>
    <w:qFormat/>
    <w:pPr>
      <w:jc w:val="left"/>
    </w:pPr>
  </w:style>
  <w:style w:type="paragraph" w:styleId="af2">
    <w:name w:val="Balloon Text"/>
    <w:basedOn w:val="ad"/>
    <w:link w:val="af3"/>
    <w:qFormat/>
    <w:rPr>
      <w:sz w:val="18"/>
      <w:szCs w:val="18"/>
    </w:rPr>
  </w:style>
  <w:style w:type="paragraph" w:styleId="af4">
    <w:name w:val="footer"/>
    <w:basedOn w:val="ad"/>
    <w:link w:val="af5"/>
    <w:uiPriority w:val="99"/>
    <w:qFormat/>
    <w:pPr>
      <w:tabs>
        <w:tab w:val="center" w:pos="4153"/>
        <w:tab w:val="right" w:pos="8306"/>
      </w:tabs>
      <w:snapToGrid w:val="0"/>
      <w:jc w:val="left"/>
    </w:pPr>
    <w:rPr>
      <w:sz w:val="18"/>
      <w:szCs w:val="18"/>
    </w:rPr>
  </w:style>
  <w:style w:type="paragraph" w:styleId="af6">
    <w:name w:val="header"/>
    <w:basedOn w:val="ad"/>
    <w:link w:val="af7"/>
    <w:qFormat/>
    <w:pPr>
      <w:pBdr>
        <w:bottom w:val="single" w:sz="6" w:space="1" w:color="auto"/>
      </w:pBdr>
      <w:tabs>
        <w:tab w:val="center" w:pos="4153"/>
        <w:tab w:val="right" w:pos="8306"/>
      </w:tabs>
      <w:snapToGrid w:val="0"/>
      <w:jc w:val="center"/>
    </w:pPr>
    <w:rPr>
      <w:sz w:val="18"/>
      <w:szCs w:val="18"/>
    </w:rPr>
  </w:style>
  <w:style w:type="paragraph" w:styleId="af8">
    <w:name w:val="Normal (Web)"/>
    <w:basedOn w:val="ad"/>
    <w:uiPriority w:val="99"/>
    <w:qFormat/>
    <w:pPr>
      <w:spacing w:before="100" w:beforeAutospacing="1" w:after="100" w:afterAutospacing="1"/>
      <w:jc w:val="left"/>
    </w:pPr>
    <w:rPr>
      <w:kern w:val="0"/>
      <w:sz w:val="24"/>
    </w:rPr>
  </w:style>
  <w:style w:type="table" w:styleId="af9">
    <w:name w:val="Table Grid"/>
    <w:basedOn w:val="af"/>
    <w:uiPriority w:val="39"/>
    <w:qFormat/>
    <w:rPr>
      <w:rFonts w:ascii="宋体"/>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a">
    <w:name w:val="Strong"/>
    <w:basedOn w:val="ae"/>
    <w:qFormat/>
    <w:rPr>
      <w:b/>
    </w:rPr>
  </w:style>
  <w:style w:type="character" w:styleId="afb">
    <w:name w:val="Hyperlink"/>
    <w:basedOn w:val="ae"/>
    <w:uiPriority w:val="99"/>
    <w:qFormat/>
    <w:rPr>
      <w:color w:val="0000FF"/>
      <w:u w:val="single"/>
    </w:rPr>
  </w:style>
  <w:style w:type="character" w:styleId="afc">
    <w:name w:val="annotation reference"/>
    <w:basedOn w:val="ae"/>
    <w:qFormat/>
    <w:rPr>
      <w:sz w:val="21"/>
      <w:szCs w:val="21"/>
    </w:rPr>
  </w:style>
  <w:style w:type="paragraph" w:customStyle="1" w:styleId="BodyText2">
    <w:name w:val="BodyText2"/>
    <w:basedOn w:val="ad"/>
    <w:qFormat/>
    <w:pPr>
      <w:spacing w:after="120" w:line="480" w:lineRule="auto"/>
      <w:textAlignment w:val="baseline"/>
    </w:pPr>
    <w:rPr>
      <w:szCs w:val="32"/>
    </w:rPr>
  </w:style>
  <w:style w:type="paragraph" w:customStyle="1" w:styleId="afd">
    <w:name w:val="段"/>
    <w:link w:val="Char"/>
    <w:qFormat/>
    <w:pPr>
      <w:tabs>
        <w:tab w:val="center" w:pos="4201"/>
        <w:tab w:val="right" w:leader="dot" w:pos="9298"/>
      </w:tabs>
      <w:autoSpaceDE w:val="0"/>
      <w:autoSpaceDN w:val="0"/>
      <w:ind w:firstLineChars="200" w:firstLine="420"/>
      <w:jc w:val="both"/>
    </w:pPr>
    <w:rPr>
      <w:rFonts w:ascii="宋体"/>
      <w:sz w:val="21"/>
    </w:rPr>
  </w:style>
  <w:style w:type="paragraph" w:customStyle="1" w:styleId="afe">
    <w:name w:val="正文表标题"/>
    <w:next w:val="afd"/>
    <w:qFormat/>
    <w:pPr>
      <w:spacing w:beforeLines="50" w:afterLines="50"/>
      <w:jc w:val="center"/>
    </w:pPr>
    <w:rPr>
      <w:rFonts w:ascii="黑体" w:eastAsia="黑体"/>
      <w:sz w:val="21"/>
    </w:rPr>
  </w:style>
  <w:style w:type="paragraph" w:customStyle="1" w:styleId="aff">
    <w:name w:val="正文图标题"/>
    <w:next w:val="afd"/>
    <w:qFormat/>
    <w:pPr>
      <w:tabs>
        <w:tab w:val="left" w:pos="360"/>
      </w:tabs>
      <w:spacing w:beforeLines="50" w:afterLines="50"/>
      <w:jc w:val="center"/>
    </w:pPr>
    <w:rPr>
      <w:rFonts w:ascii="黑体" w:eastAsia="黑体"/>
      <w:sz w:val="21"/>
    </w:rPr>
  </w:style>
  <w:style w:type="paragraph" w:customStyle="1" w:styleId="aff0">
    <w:name w:val="其他发布日期"/>
    <w:basedOn w:val="ad"/>
    <w:qFormat/>
    <w:pPr>
      <w:framePr w:w="3997" w:h="471" w:hRule="exact" w:vSpace="181" w:wrap="around" w:vAnchor="page" w:hAnchor="page" w:x="1419" w:y="14097" w:anchorLock="1"/>
      <w:widowControl/>
      <w:ind w:firstLine="0"/>
      <w:jc w:val="left"/>
    </w:pPr>
    <w:rPr>
      <w:rFonts w:eastAsia="黑体"/>
      <w:kern w:val="0"/>
      <w:sz w:val="28"/>
      <w:szCs w:val="20"/>
    </w:rPr>
  </w:style>
  <w:style w:type="paragraph" w:customStyle="1" w:styleId="a3">
    <w:name w:val="一级条标题"/>
    <w:next w:val="afd"/>
    <w:qFormat/>
    <w:pPr>
      <w:numPr>
        <w:ilvl w:val="1"/>
        <w:numId w:val="1"/>
      </w:numPr>
      <w:spacing w:beforeLines="50" w:afterLines="50"/>
      <w:outlineLvl w:val="2"/>
    </w:pPr>
    <w:rPr>
      <w:rFonts w:ascii="黑体" w:eastAsia="黑体"/>
      <w:sz w:val="21"/>
      <w:szCs w:val="21"/>
    </w:rPr>
  </w:style>
  <w:style w:type="paragraph" w:customStyle="1" w:styleId="a2">
    <w:name w:val="章标题"/>
    <w:next w:val="afd"/>
    <w:qFormat/>
    <w:pPr>
      <w:numPr>
        <w:numId w:val="1"/>
      </w:numPr>
      <w:spacing w:beforeLines="100" w:afterLines="100"/>
      <w:jc w:val="both"/>
      <w:outlineLvl w:val="1"/>
    </w:pPr>
    <w:rPr>
      <w:rFonts w:ascii="黑体" w:eastAsia="黑体"/>
      <w:sz w:val="21"/>
    </w:rPr>
  </w:style>
  <w:style w:type="paragraph" w:customStyle="1" w:styleId="aff1">
    <w:name w:val="二级条标题"/>
    <w:basedOn w:val="a3"/>
    <w:next w:val="afd"/>
    <w:qFormat/>
    <w:pPr>
      <w:numPr>
        <w:ilvl w:val="2"/>
        <w:numId w:val="0"/>
      </w:numPr>
      <w:spacing w:before="50" w:after="50"/>
      <w:outlineLvl w:val="3"/>
    </w:pPr>
  </w:style>
  <w:style w:type="paragraph" w:customStyle="1" w:styleId="aff2">
    <w:name w:val="三级条标题"/>
    <w:basedOn w:val="aff1"/>
    <w:next w:val="afd"/>
    <w:qFormat/>
    <w:pPr>
      <w:numPr>
        <w:ilvl w:val="3"/>
      </w:numPr>
      <w:outlineLvl w:val="4"/>
    </w:pPr>
  </w:style>
  <w:style w:type="paragraph" w:customStyle="1" w:styleId="aff3">
    <w:name w:val="四级条标题"/>
    <w:basedOn w:val="aff2"/>
    <w:next w:val="afd"/>
    <w:qFormat/>
    <w:pPr>
      <w:numPr>
        <w:ilvl w:val="4"/>
      </w:numPr>
      <w:outlineLvl w:val="5"/>
    </w:pPr>
  </w:style>
  <w:style w:type="paragraph" w:customStyle="1" w:styleId="aff4">
    <w:name w:val="五级条标题"/>
    <w:basedOn w:val="aff3"/>
    <w:next w:val="afd"/>
    <w:qFormat/>
    <w:pPr>
      <w:numPr>
        <w:ilvl w:val="5"/>
      </w:numPr>
      <w:outlineLvl w:val="6"/>
    </w:pPr>
  </w:style>
  <w:style w:type="paragraph" w:customStyle="1" w:styleId="a">
    <w:name w:val="注："/>
    <w:next w:val="afd"/>
    <w:qFormat/>
    <w:pPr>
      <w:widowControl w:val="0"/>
      <w:numPr>
        <w:numId w:val="2"/>
      </w:numPr>
      <w:autoSpaceDE w:val="0"/>
      <w:autoSpaceDN w:val="0"/>
      <w:ind w:left="726" w:hanging="363"/>
      <w:jc w:val="both"/>
    </w:pPr>
    <w:rPr>
      <w:rFonts w:ascii="宋体"/>
      <w:sz w:val="18"/>
      <w:szCs w:val="18"/>
    </w:rPr>
  </w:style>
  <w:style w:type="paragraph" w:customStyle="1" w:styleId="a4">
    <w:name w:val="附录图标号"/>
    <w:basedOn w:val="ad"/>
    <w:qFormat/>
    <w:pPr>
      <w:keepNext/>
      <w:pageBreakBefore/>
      <w:widowControl/>
      <w:numPr>
        <w:numId w:val="3"/>
      </w:numPr>
      <w:spacing w:line="14" w:lineRule="exact"/>
      <w:ind w:left="0" w:firstLine="363"/>
      <w:jc w:val="center"/>
      <w:outlineLvl w:val="0"/>
    </w:pPr>
    <w:rPr>
      <w:color w:val="FFFFFF"/>
    </w:rPr>
  </w:style>
  <w:style w:type="paragraph" w:customStyle="1" w:styleId="a5">
    <w:name w:val="附录图标题"/>
    <w:basedOn w:val="ad"/>
    <w:next w:val="afd"/>
    <w:qFormat/>
    <w:pPr>
      <w:numPr>
        <w:ilvl w:val="1"/>
        <w:numId w:val="3"/>
      </w:numPr>
      <w:tabs>
        <w:tab w:val="left" w:pos="363"/>
      </w:tabs>
      <w:spacing w:beforeLines="50" w:afterLines="50"/>
      <w:ind w:left="0" w:firstLine="0"/>
      <w:jc w:val="center"/>
    </w:pPr>
    <w:rPr>
      <w:rFonts w:ascii="黑体" w:eastAsia="黑体"/>
      <w:szCs w:val="21"/>
    </w:rPr>
  </w:style>
  <w:style w:type="paragraph" w:customStyle="1" w:styleId="a1">
    <w:name w:val="注×：（正文）"/>
    <w:qFormat/>
    <w:pPr>
      <w:numPr>
        <w:numId w:val="4"/>
      </w:numPr>
      <w:jc w:val="both"/>
    </w:pPr>
    <w:rPr>
      <w:rFonts w:ascii="宋体"/>
      <w:sz w:val="18"/>
      <w:szCs w:val="18"/>
    </w:rPr>
  </w:style>
  <w:style w:type="paragraph" w:customStyle="1" w:styleId="a0">
    <w:name w:val="图表脚注说明"/>
    <w:basedOn w:val="ad"/>
    <w:qFormat/>
    <w:pPr>
      <w:numPr>
        <w:numId w:val="5"/>
      </w:numPr>
    </w:pPr>
    <w:rPr>
      <w:rFonts w:ascii="宋体"/>
      <w:sz w:val="18"/>
      <w:szCs w:val="18"/>
    </w:rPr>
  </w:style>
  <w:style w:type="character" w:customStyle="1" w:styleId="Char">
    <w:name w:val="段 Char"/>
    <w:basedOn w:val="ae"/>
    <w:link w:val="afd"/>
    <w:qFormat/>
    <w:rPr>
      <w:rFonts w:ascii="宋体"/>
      <w:sz w:val="21"/>
      <w:lang w:val="en-US" w:eastAsia="zh-CN" w:bidi="ar-SA"/>
    </w:rPr>
  </w:style>
  <w:style w:type="character" w:customStyle="1" w:styleId="af7">
    <w:name w:val="页眉 字符"/>
    <w:basedOn w:val="ae"/>
    <w:link w:val="af6"/>
    <w:qFormat/>
    <w:rPr>
      <w:kern w:val="2"/>
      <w:sz w:val="18"/>
      <w:szCs w:val="18"/>
    </w:rPr>
  </w:style>
  <w:style w:type="character" w:customStyle="1" w:styleId="af5">
    <w:name w:val="页脚 字符"/>
    <w:basedOn w:val="ae"/>
    <w:link w:val="af4"/>
    <w:uiPriority w:val="99"/>
    <w:qFormat/>
    <w:rPr>
      <w:kern w:val="2"/>
      <w:sz w:val="18"/>
      <w:szCs w:val="18"/>
    </w:rPr>
  </w:style>
  <w:style w:type="paragraph" w:customStyle="1" w:styleId="a8">
    <w:name w:val="附录表标题"/>
    <w:basedOn w:val="ad"/>
    <w:next w:val="afd"/>
    <w:qFormat/>
    <w:pPr>
      <w:numPr>
        <w:ilvl w:val="1"/>
        <w:numId w:val="6"/>
      </w:numPr>
      <w:tabs>
        <w:tab w:val="left" w:pos="180"/>
      </w:tabs>
      <w:spacing w:beforeLines="50" w:afterLines="50"/>
      <w:ind w:left="0" w:firstLine="0"/>
      <w:jc w:val="center"/>
    </w:pPr>
    <w:rPr>
      <w:rFonts w:ascii="黑体" w:eastAsia="黑体"/>
      <w:szCs w:val="21"/>
    </w:rPr>
  </w:style>
  <w:style w:type="paragraph" w:styleId="aff5">
    <w:name w:val="List Paragraph"/>
    <w:basedOn w:val="ad"/>
    <w:uiPriority w:val="34"/>
    <w:qFormat/>
    <w:pPr>
      <w:ind w:firstLine="420"/>
    </w:pPr>
  </w:style>
  <w:style w:type="paragraph" w:customStyle="1" w:styleId="aff6">
    <w:name w:val="其他标准称谓"/>
    <w:qFormat/>
    <w:pPr>
      <w:spacing w:line="0" w:lineRule="atLeast"/>
      <w:jc w:val="distribute"/>
    </w:pPr>
    <w:rPr>
      <w:rFonts w:ascii="黑体" w:eastAsia="黑体" w:hAnsi="宋体"/>
      <w:sz w:val="52"/>
    </w:rPr>
  </w:style>
  <w:style w:type="paragraph" w:customStyle="1" w:styleId="1">
    <w:name w:val="封面标准号1"/>
    <w:qFormat/>
    <w:pPr>
      <w:widowControl w:val="0"/>
      <w:kinsoku w:val="0"/>
      <w:overflowPunct w:val="0"/>
      <w:autoSpaceDE w:val="0"/>
      <w:autoSpaceDN w:val="0"/>
      <w:spacing w:before="308"/>
      <w:jc w:val="right"/>
      <w:textAlignment w:val="center"/>
    </w:pPr>
    <w:rPr>
      <w:sz w:val="28"/>
    </w:rPr>
  </w:style>
  <w:style w:type="character" w:customStyle="1" w:styleId="aff7">
    <w:name w:val="发布"/>
    <w:qFormat/>
    <w:rPr>
      <w:rFonts w:ascii="黑体" w:eastAsia="黑体"/>
      <w:spacing w:val="22"/>
      <w:w w:val="100"/>
      <w:position w:val="3"/>
      <w:sz w:val="28"/>
    </w:rPr>
  </w:style>
  <w:style w:type="paragraph" w:customStyle="1" w:styleId="aff8">
    <w:name w:val="其他发布部门"/>
    <w:basedOn w:val="ad"/>
    <w:qFormat/>
    <w:pPr>
      <w:widowControl/>
      <w:spacing w:line="0" w:lineRule="atLeast"/>
      <w:jc w:val="center"/>
    </w:pPr>
    <w:rPr>
      <w:rFonts w:ascii="黑体" w:eastAsia="黑体"/>
      <w:spacing w:val="20"/>
      <w:w w:val="135"/>
      <w:kern w:val="0"/>
      <w:sz w:val="36"/>
      <w:szCs w:val="20"/>
    </w:rPr>
  </w:style>
  <w:style w:type="paragraph" w:customStyle="1" w:styleId="aff9">
    <w:name w:val="标准文件_段"/>
    <w:qFormat/>
    <w:pPr>
      <w:autoSpaceDE w:val="0"/>
      <w:autoSpaceDN w:val="0"/>
      <w:ind w:firstLineChars="200" w:firstLine="200"/>
      <w:jc w:val="both"/>
    </w:pPr>
    <w:rPr>
      <w:rFonts w:ascii="宋体"/>
      <w:sz w:val="21"/>
    </w:rPr>
  </w:style>
  <w:style w:type="character" w:customStyle="1" w:styleId="af3">
    <w:name w:val="批注框文本 字符"/>
    <w:basedOn w:val="ae"/>
    <w:link w:val="af2"/>
    <w:qFormat/>
    <w:rPr>
      <w:rFonts w:ascii="Times New Roman" w:hAnsi="Times New Roman"/>
      <w:kern w:val="2"/>
      <w:sz w:val="18"/>
      <w:szCs w:val="18"/>
    </w:rPr>
  </w:style>
  <w:style w:type="paragraph" w:customStyle="1" w:styleId="aa">
    <w:name w:val="标准文件_章标题"/>
    <w:next w:val="aff9"/>
    <w:qFormat/>
    <w:pPr>
      <w:numPr>
        <w:ilvl w:val="1"/>
        <w:numId w:val="7"/>
      </w:numPr>
      <w:spacing w:beforeLines="100" w:before="100" w:afterLines="100" w:after="100"/>
      <w:jc w:val="both"/>
      <w:outlineLvl w:val="0"/>
    </w:pPr>
    <w:rPr>
      <w:rFonts w:ascii="黑体" w:eastAsia="黑体"/>
      <w:sz w:val="21"/>
    </w:rPr>
  </w:style>
  <w:style w:type="paragraph" w:customStyle="1" w:styleId="affa">
    <w:name w:val="标准文件_术语条一"/>
    <w:basedOn w:val="affb"/>
    <w:next w:val="aff9"/>
    <w:qFormat/>
  </w:style>
  <w:style w:type="paragraph" w:customStyle="1" w:styleId="affb">
    <w:name w:val="标准文件_一级无标题"/>
    <w:basedOn w:val="affc"/>
    <w:qFormat/>
    <w:pPr>
      <w:spacing w:before="0" w:after="0"/>
      <w:outlineLvl w:val="9"/>
    </w:pPr>
    <w:rPr>
      <w:rFonts w:ascii="宋体" w:eastAsia="宋体"/>
    </w:rPr>
  </w:style>
  <w:style w:type="paragraph" w:customStyle="1" w:styleId="affc">
    <w:name w:val="标准文件_一级条标题"/>
    <w:basedOn w:val="aa"/>
    <w:next w:val="aff9"/>
    <w:qFormat/>
    <w:pPr>
      <w:numPr>
        <w:ilvl w:val="2"/>
        <w:numId w:val="0"/>
      </w:numPr>
      <w:spacing w:beforeLines="50" w:before="50" w:afterLines="50" w:after="50"/>
      <w:outlineLvl w:val="1"/>
    </w:pPr>
  </w:style>
  <w:style w:type="paragraph" w:customStyle="1" w:styleId="a9">
    <w:name w:val="标准文件_正文表标题"/>
    <w:next w:val="aff9"/>
    <w:qFormat/>
    <w:pPr>
      <w:numPr>
        <w:numId w:val="8"/>
      </w:numPr>
      <w:tabs>
        <w:tab w:val="left" w:pos="0"/>
      </w:tabs>
      <w:spacing w:beforeLines="50" w:before="50" w:afterLines="50" w:after="50"/>
      <w:jc w:val="center"/>
    </w:pPr>
    <w:rPr>
      <w:rFonts w:ascii="黑体" w:eastAsia="黑体"/>
      <w:sz w:val="21"/>
    </w:rPr>
  </w:style>
  <w:style w:type="paragraph" w:customStyle="1" w:styleId="a7">
    <w:name w:val="标准文件_正文图标题"/>
    <w:next w:val="aff9"/>
    <w:qFormat/>
    <w:pPr>
      <w:numPr>
        <w:numId w:val="9"/>
      </w:numPr>
      <w:spacing w:beforeLines="50" w:before="50" w:afterLines="50" w:after="50"/>
      <w:jc w:val="center"/>
    </w:pPr>
    <w:rPr>
      <w:rFonts w:ascii="黑体" w:eastAsia="黑体"/>
      <w:sz w:val="21"/>
    </w:rPr>
  </w:style>
  <w:style w:type="paragraph" w:customStyle="1" w:styleId="a6">
    <w:name w:val="标准文件_附录图标题"/>
    <w:next w:val="aff9"/>
    <w:qFormat/>
    <w:pPr>
      <w:numPr>
        <w:ilvl w:val="1"/>
        <w:numId w:val="10"/>
      </w:numPr>
      <w:adjustRightInd w:val="0"/>
      <w:snapToGrid w:val="0"/>
      <w:spacing w:beforeLines="50" w:before="50" w:afterLines="50" w:after="50"/>
      <w:jc w:val="center"/>
    </w:pPr>
    <w:rPr>
      <w:rFonts w:ascii="黑体" w:eastAsia="黑体"/>
      <w:sz w:val="21"/>
    </w:rPr>
  </w:style>
  <w:style w:type="paragraph" w:customStyle="1" w:styleId="affd">
    <w:name w:val="标准文件_页眉奇数页"/>
    <w:next w:val="ad"/>
    <w:qFormat/>
    <w:pPr>
      <w:tabs>
        <w:tab w:val="center" w:pos="4154"/>
        <w:tab w:val="right" w:pos="8306"/>
      </w:tabs>
      <w:spacing w:after="120"/>
      <w:jc w:val="right"/>
    </w:pPr>
    <w:rPr>
      <w:rFonts w:ascii="黑体" w:eastAsia="黑体" w:hAnsi="宋体"/>
      <w:sz w:val="21"/>
    </w:rPr>
  </w:style>
  <w:style w:type="paragraph" w:customStyle="1" w:styleId="affe">
    <w:name w:val="标准文件_页眉偶数页"/>
    <w:basedOn w:val="affd"/>
    <w:next w:val="ad"/>
    <w:qFormat/>
    <w:pPr>
      <w:jc w:val="left"/>
    </w:pPr>
  </w:style>
  <w:style w:type="paragraph" w:customStyle="1" w:styleId="afff">
    <w:name w:val="标准文件_页脚奇数页"/>
    <w:qFormat/>
    <w:pPr>
      <w:ind w:right="227"/>
      <w:jc w:val="right"/>
    </w:pPr>
    <w:rPr>
      <w:rFonts w:ascii="宋体"/>
      <w:sz w:val="18"/>
    </w:rPr>
  </w:style>
  <w:style w:type="paragraph" w:customStyle="1" w:styleId="afff0">
    <w:name w:val="标准文件_页脚偶数页"/>
    <w:qFormat/>
    <w:pPr>
      <w:ind w:left="198"/>
    </w:pPr>
    <w:rPr>
      <w:rFonts w:ascii="宋体"/>
      <w:sz w:val="18"/>
    </w:rPr>
  </w:style>
  <w:style w:type="paragraph" w:customStyle="1" w:styleId="afff1">
    <w:name w:val="标准文件_二级无标题"/>
    <w:basedOn w:val="ab"/>
    <w:qFormat/>
    <w:pPr>
      <w:spacing w:before="0" w:after="0"/>
      <w:outlineLvl w:val="9"/>
    </w:pPr>
    <w:rPr>
      <w:rFonts w:ascii="宋体" w:eastAsia="宋体"/>
    </w:rPr>
  </w:style>
  <w:style w:type="paragraph" w:customStyle="1" w:styleId="ab">
    <w:name w:val="标准文件_二级条标题"/>
    <w:next w:val="aff9"/>
    <w:qFormat/>
    <w:pPr>
      <w:widowControl w:val="0"/>
      <w:numPr>
        <w:ilvl w:val="3"/>
        <w:numId w:val="7"/>
      </w:numPr>
      <w:spacing w:beforeLines="50" w:before="50" w:afterLines="50" w:after="50"/>
      <w:jc w:val="both"/>
      <w:outlineLvl w:val="2"/>
    </w:pPr>
    <w:rPr>
      <w:rFonts w:ascii="黑体" w:eastAsia="黑体"/>
      <w:sz w:val="21"/>
    </w:rPr>
  </w:style>
  <w:style w:type="paragraph" w:customStyle="1" w:styleId="ac">
    <w:name w:val="标准文件_三级条标题"/>
    <w:basedOn w:val="ab"/>
    <w:next w:val="aff9"/>
    <w:qFormat/>
    <w:pPr>
      <w:widowControl/>
      <w:numPr>
        <w:ilvl w:val="4"/>
      </w:numPr>
      <w:outlineLvl w:val="3"/>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30</Pages>
  <Words>2339</Words>
  <Characters>13335</Characters>
  <Application>Microsoft Office Word</Application>
  <DocSecurity>0</DocSecurity>
  <Lines>111</Lines>
  <Paragraphs>31</Paragraphs>
  <ScaleCrop>false</ScaleCrop>
  <Company>WWW.YlmF.CoM</Company>
  <LinksUpToDate>false</LinksUpToDate>
  <CharactersWithSpaces>15643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广西地方标准《脱氢枞酸》（征求意见稿）</dc:title>
  <dc:creator>USER</dc:creator>
  <cp:lastModifiedBy>Fan Christine</cp:lastModifiedBy>
  <cp:revision>60</cp:revision>
  <cp:lastPrinted>2019-07-10T19:21:00Z</cp:lastPrinted>
  <dcterms:created xsi:type="dcterms:W3CDTF">2025-03-27T10:01:00Z</dcterms:created>
  <dcterms:modified xsi:type="dcterms:W3CDTF">2025-08-29T03:57:00Z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00C849C324F945C0826D15AFF71E7B26_13</vt:lpwstr>
  </property>
  <property fmtid="{D5CDD505-2E9C-101B-9397-08002B2CF9AE}" pid="4" name="KSOTemplateDocerSaveRecord">
    <vt:lpwstr>eyJoZGlkIjoiZjI2OWZkNmFlNWU3OWQyNDEwZDZiZGI3NzJiZjgyNzciLCJ1c2VySWQiOiI0OTE5MTUxOTIifQ==</vt:lpwstr>
  </property>
</Properties>
</file>